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D1F4C" w:rsidRPr="00545772" w:rsidRDefault="00ED1F4C" w:rsidP="00545772">
      <w:pPr>
        <w:jc w:val="center"/>
        <w:rPr>
          <w:rFonts w:ascii="Verdana" w:hAnsi="Verdana"/>
          <w:b/>
        </w:rPr>
      </w:pPr>
      <w:r w:rsidRPr="00545772">
        <w:rPr>
          <w:rFonts w:ascii="Verdana" w:hAnsi="Verdana"/>
          <w:b/>
        </w:rPr>
        <w:t>The INTERREG - ADRION project Future 4.0: results and perspectives</w:t>
      </w:r>
    </w:p>
    <w:p w:rsidR="00ED1F4C" w:rsidRPr="00545772" w:rsidRDefault="00ED1F4C">
      <w:pPr>
        <w:rPr>
          <w:rFonts w:ascii="Verdana" w:hAnsi="Verdana"/>
        </w:rPr>
      </w:pPr>
    </w:p>
    <w:p w:rsidR="00845E7E" w:rsidRDefault="00845E7E" w:rsidP="00845E7E">
      <w:pPr>
        <w:spacing w:line="360" w:lineRule="auto"/>
        <w:jc w:val="both"/>
        <w:rPr>
          <w:rFonts w:ascii="Verdana" w:hAnsi="Verdana"/>
        </w:rPr>
      </w:pPr>
    </w:p>
    <w:p w:rsidR="00845E7E" w:rsidRDefault="00845E7E" w:rsidP="00845E7E">
      <w:pPr>
        <w:spacing w:line="360" w:lineRule="auto"/>
        <w:jc w:val="both"/>
        <w:rPr>
          <w:rFonts w:ascii="Verdana" w:hAnsi="Verdana"/>
          <w:szCs w:val="23"/>
        </w:rPr>
      </w:pPr>
      <w:r>
        <w:rPr>
          <w:rFonts w:ascii="Verdana" w:hAnsi="Verdana"/>
          <w:szCs w:val="23"/>
        </w:rPr>
        <w:t xml:space="preserve">One of Europe’s major weaknesses lies in its inferiority, when compared to other developed economies of the planet,  in terms of transforming the results of technological research and skills into innovations and competitive advantages. This assumption, taken from the EU Green Paper on innovation published so many years ago, seems still true. </w:t>
      </w:r>
    </w:p>
    <w:p w:rsidR="0051316B" w:rsidRDefault="00845E7E" w:rsidP="00845E7E">
      <w:pPr>
        <w:spacing w:line="360" w:lineRule="auto"/>
        <w:jc w:val="both"/>
        <w:rPr>
          <w:rFonts w:ascii="Verdana" w:hAnsi="Verdana"/>
          <w:szCs w:val="23"/>
        </w:rPr>
      </w:pPr>
      <w:r>
        <w:rPr>
          <w:rFonts w:ascii="Verdana" w:hAnsi="Verdana"/>
          <w:szCs w:val="23"/>
        </w:rPr>
        <w:t>To fill this gap, the INTERREG - ADRION project Future 4.0 has worked for three years and is now ready to present results and share outcomes. In particular, the project aimed to face the challenges brought about by the Fourth industrial revolution</w:t>
      </w:r>
      <w:r w:rsidR="00586798">
        <w:rPr>
          <w:rFonts w:ascii="Verdana" w:hAnsi="Verdana"/>
          <w:szCs w:val="23"/>
        </w:rPr>
        <w:t xml:space="preserve"> </w:t>
      </w:r>
      <w:r>
        <w:rPr>
          <w:rFonts w:ascii="Verdana" w:hAnsi="Verdana"/>
          <w:szCs w:val="23"/>
        </w:rPr>
        <w:t xml:space="preserve">with a specific focus </w:t>
      </w:r>
      <w:r w:rsidR="00EF47EA">
        <w:rPr>
          <w:rFonts w:ascii="Verdana" w:hAnsi="Verdana"/>
          <w:szCs w:val="23"/>
        </w:rPr>
        <w:t>to the maritime, naval and shipbuilding sector. This sector - just like or even more than othe</w:t>
      </w:r>
      <w:r w:rsidR="00586798">
        <w:rPr>
          <w:rFonts w:ascii="Verdana" w:hAnsi="Verdana"/>
          <w:szCs w:val="23"/>
        </w:rPr>
        <w:t>r manufactoring sectors - is</w:t>
      </w:r>
      <w:r w:rsidR="00EF47EA">
        <w:rPr>
          <w:rFonts w:ascii="Verdana" w:hAnsi="Verdana"/>
          <w:szCs w:val="23"/>
        </w:rPr>
        <w:t xml:space="preserve"> affected by the progressive introduction in productive processes of cyber - physical systems, which combine traditional processes with artificial intelligence and which are tearing down the borders between the real world and the virtual one. </w:t>
      </w:r>
      <w:r w:rsidR="00586798">
        <w:rPr>
          <w:rFonts w:ascii="Verdana" w:hAnsi="Verdana"/>
          <w:szCs w:val="23"/>
        </w:rPr>
        <w:t>Adriatic - I</w:t>
      </w:r>
      <w:r w:rsidR="00A40B5C">
        <w:rPr>
          <w:rFonts w:ascii="Verdana" w:hAnsi="Verdana"/>
          <w:szCs w:val="23"/>
        </w:rPr>
        <w:t xml:space="preserve">onian societies, industries and economies are involved as well in this transformation, with effects on production, on relations between companies and on human capital development. To </w:t>
      </w:r>
      <w:r w:rsidR="0051316B">
        <w:rPr>
          <w:rFonts w:ascii="Verdana" w:hAnsi="Verdana"/>
          <w:szCs w:val="23"/>
        </w:rPr>
        <w:t xml:space="preserve">face this challenges, the project aimed to design an Industry 4.0 model to improve the competitivity of the maritime and shipbuilding sector  in two Italian regions (Veneto and Apulia), in Croatia, Greece and Albania. </w:t>
      </w:r>
    </w:p>
    <w:p w:rsidR="00545772" w:rsidRDefault="0051316B" w:rsidP="00845E7E">
      <w:pPr>
        <w:spacing w:line="360" w:lineRule="auto"/>
        <w:jc w:val="both"/>
        <w:rPr>
          <w:rFonts w:ascii="Verdana" w:hAnsi="Verdana"/>
        </w:rPr>
      </w:pPr>
      <w:r>
        <w:rPr>
          <w:rFonts w:ascii="Verdana" w:hAnsi="Verdana"/>
          <w:szCs w:val="23"/>
        </w:rPr>
        <w:t>The partnership Future 4.0 is multi actor and encompass public and private bodies (such as the Veneto Region that is the lead partner, the Primorje - Gorski Kotar county</w:t>
      </w:r>
      <w:r w:rsidR="00586798">
        <w:rPr>
          <w:rFonts w:ascii="Verdana" w:hAnsi="Verdana"/>
          <w:szCs w:val="23"/>
        </w:rPr>
        <w:t>, the Chamber of commerce of Tir</w:t>
      </w:r>
      <w:r>
        <w:rPr>
          <w:rFonts w:ascii="Verdana" w:hAnsi="Verdana"/>
          <w:szCs w:val="23"/>
        </w:rPr>
        <w:t xml:space="preserve">ana, The Chamber of Commerce of Achaia), universities (The Polytechnic </w:t>
      </w:r>
      <w:r w:rsidR="004652A3">
        <w:rPr>
          <w:rFonts w:ascii="Verdana" w:hAnsi="Verdana"/>
          <w:szCs w:val="23"/>
        </w:rPr>
        <w:t>of</w:t>
      </w:r>
      <w:r>
        <w:rPr>
          <w:rFonts w:ascii="Verdana" w:hAnsi="Verdana"/>
          <w:szCs w:val="23"/>
        </w:rPr>
        <w:t xml:space="preserve"> Bari, the University of Rijeka, the University of P</w:t>
      </w:r>
      <w:r w:rsidR="00586798">
        <w:rPr>
          <w:rFonts w:ascii="Verdana" w:hAnsi="Verdana"/>
          <w:szCs w:val="23"/>
        </w:rPr>
        <w:t>a</w:t>
      </w:r>
      <w:r>
        <w:rPr>
          <w:rFonts w:ascii="Verdana" w:hAnsi="Verdana"/>
          <w:szCs w:val="23"/>
        </w:rPr>
        <w:t>tras, the Mediterranean University of Albania) and company support organisations (Confindustria Veneto SIAV), all active in promoting Industry 4.0.</w:t>
      </w:r>
    </w:p>
    <w:p w:rsidR="004652A3" w:rsidRDefault="00ED1F4C" w:rsidP="00ED1F4C">
      <w:pPr>
        <w:spacing w:line="360" w:lineRule="auto"/>
        <w:jc w:val="both"/>
        <w:rPr>
          <w:rFonts w:ascii="Verdana" w:hAnsi="Verdana"/>
        </w:rPr>
      </w:pPr>
      <w:r w:rsidRPr="00545772">
        <w:rPr>
          <w:rFonts w:ascii="Verdana" w:hAnsi="Verdana"/>
        </w:rPr>
        <w:t>An exhaustive research activity was the stepping stone of the project aiming at investigating the characteristics of partner regions in terms of economy, development trends, demography and specificities of the maritime and nautic sector. The analysis was also the occasion to consider the skills and the professional profiles currently in use in the shipbuilding sector and to discuss with companies the skills and profiles to implement Industry 4.0. This analysis of the industrial needs was at the very heart of the design of the Smart learning model, i.e. partners’ approach t</w:t>
      </w:r>
      <w:r w:rsidR="004652A3">
        <w:rPr>
          <w:rFonts w:ascii="Verdana" w:hAnsi="Verdana"/>
        </w:rPr>
        <w:t xml:space="preserve">o support companies in upskilling and reskilling their workforce. The model was developed within the concept of knowledge transfer, which is not limited to the sole idea of technological transfer, but deals also with the need  to prepare the company to acquire new external knowledge and to transform it so as to make it usable in the receiving organisation. An on-line platform was designed to support the application of the learning model and to make available an open learning environment. </w:t>
      </w:r>
    </w:p>
    <w:p w:rsidR="002826D7" w:rsidRDefault="00B4003B" w:rsidP="00ED1F4C">
      <w:pPr>
        <w:spacing w:line="360" w:lineRule="auto"/>
        <w:jc w:val="both"/>
        <w:rPr>
          <w:rFonts w:ascii="Verdana" w:hAnsi="Verdana"/>
        </w:rPr>
      </w:pPr>
      <w:r>
        <w:rPr>
          <w:rFonts w:ascii="Verdana" w:hAnsi="Verdana"/>
        </w:rPr>
        <w:t>The learning model was tested in the five partner regions</w:t>
      </w:r>
      <w:r w:rsidR="00586798">
        <w:rPr>
          <w:rFonts w:ascii="Verdana" w:hAnsi="Verdana"/>
        </w:rPr>
        <w:t xml:space="preserve"> </w:t>
      </w:r>
      <w:r>
        <w:rPr>
          <w:rFonts w:ascii="Verdana" w:hAnsi="Verdana"/>
        </w:rPr>
        <w:t>through the realisation of as many local action plans, which involved 60 pub</w:t>
      </w:r>
      <w:r w:rsidR="00586798">
        <w:rPr>
          <w:rFonts w:ascii="Verdana" w:hAnsi="Verdana"/>
        </w:rPr>
        <w:t>lic and private stak</w:t>
      </w:r>
      <w:r>
        <w:rPr>
          <w:rFonts w:ascii="Verdana" w:hAnsi="Verdana"/>
        </w:rPr>
        <w:t xml:space="preserve">eholders and </w:t>
      </w:r>
      <w:r w:rsidR="00586798">
        <w:rPr>
          <w:rFonts w:ascii="Verdana" w:hAnsi="Verdana"/>
        </w:rPr>
        <w:t>132</w:t>
      </w:r>
      <w:r>
        <w:rPr>
          <w:rFonts w:ascii="Verdana" w:hAnsi="Verdana"/>
        </w:rPr>
        <w:t xml:space="preserve"> companies of the maritime industry. The plans introduced enterprises to the fundamentals of enabling technologies linked to Industry 4.0, such, for instance, Cloud computing, augmente</w:t>
      </w:r>
      <w:r w:rsidR="00586798">
        <w:rPr>
          <w:rFonts w:ascii="Verdana" w:hAnsi="Verdana"/>
        </w:rPr>
        <w:t>d reality and advanced manufactu</w:t>
      </w:r>
      <w:r>
        <w:rPr>
          <w:rFonts w:ascii="Verdana" w:hAnsi="Verdana"/>
        </w:rPr>
        <w:t>ring systems. The plans were useful as well to validate the learning model</w:t>
      </w:r>
      <w:r w:rsidR="002826D7">
        <w:rPr>
          <w:rFonts w:ascii="Verdana" w:hAnsi="Verdana"/>
        </w:rPr>
        <w:t xml:space="preserve"> and to propose four innovative professional profiles to improve the learning offer linked to Industry 4.0 in the shipbuilding sector. The four profiles are: IT Manager, Technical Area - Research and Development Manager, Supply Manager, and Human resource manager. </w:t>
      </w:r>
    </w:p>
    <w:p w:rsidR="00F86D26" w:rsidRDefault="002826D7" w:rsidP="00ED1F4C">
      <w:pPr>
        <w:spacing w:line="360" w:lineRule="auto"/>
        <w:jc w:val="both"/>
        <w:rPr>
          <w:rFonts w:ascii="Verdana" w:hAnsi="Verdana"/>
        </w:rPr>
      </w:pPr>
      <w:r>
        <w:rPr>
          <w:rFonts w:ascii="Verdana" w:hAnsi="Verdana"/>
        </w:rPr>
        <w:t>Not only did project results meet project objectives, they also had three positive consequences on the maritime and naval industry</w:t>
      </w:r>
      <w:r w:rsidR="00FA0DF5">
        <w:rPr>
          <w:rFonts w:ascii="Verdana" w:hAnsi="Verdana"/>
        </w:rPr>
        <w:t xml:space="preserve"> in the Adriatic - I</w:t>
      </w:r>
      <w:r>
        <w:rPr>
          <w:rFonts w:ascii="Verdana" w:hAnsi="Verdana"/>
        </w:rPr>
        <w:t>onian area.</w:t>
      </w:r>
      <w:r w:rsidR="00FA0DF5">
        <w:rPr>
          <w:rFonts w:ascii="Verdana" w:hAnsi="Verdana"/>
        </w:rPr>
        <w:t xml:space="preserve"> First, companies transferred new knowledge linked to the Fourth industrial revolution, improving their potential in terms of innovation, effectiveness, cost reduction, new operative and managerial processes and development of new skills. </w:t>
      </w:r>
      <w:r w:rsidR="00F86D26">
        <w:rPr>
          <w:rFonts w:ascii="Verdana" w:hAnsi="Verdana"/>
        </w:rPr>
        <w:t>Second, links, partnerships and connections between enterprises, knowledge providers, universities and public administrations have been created; these links strenghten the sense of belonging of operators who, in impementing Industry 4.0, are facing common challenges and problems. Third, the project dealt with the issues of the Fourth industrial revolution, mixing them with other cross-cutting issues linked to all productive sectors, like climate change, the progressive exhaustion of resources, demography. As a result, sustainability itself of the maritime sector is increased and the contribution of the naval sector to</w:t>
      </w:r>
      <w:r w:rsidR="00586798">
        <w:rPr>
          <w:rFonts w:ascii="Verdana" w:hAnsi="Verdana"/>
        </w:rPr>
        <w:t xml:space="preserve"> the</w:t>
      </w:r>
      <w:r w:rsidR="00F86D26">
        <w:rPr>
          <w:rFonts w:ascii="Verdana" w:hAnsi="Verdana"/>
        </w:rPr>
        <w:t xml:space="preserve"> development of the Adriatic - Ionian area is empowered.</w:t>
      </w:r>
    </w:p>
    <w:p w:rsidR="00ED1F4C" w:rsidRPr="00545772" w:rsidRDefault="002B7619" w:rsidP="00ED1F4C">
      <w:pPr>
        <w:spacing w:line="360" w:lineRule="auto"/>
        <w:jc w:val="both"/>
        <w:rPr>
          <w:rFonts w:ascii="Verdana" w:hAnsi="Verdana"/>
        </w:rPr>
      </w:pPr>
      <w:r>
        <w:rPr>
          <w:rFonts w:ascii="Verdana" w:hAnsi="Verdana"/>
        </w:rPr>
        <w:t>Partners decided at the end of the project to subscribe a formal cooperation agreement, to continue their collaboration on Industry 4.0 in the maritime sector, to continue working with the Future 4.0 platform and to go on supporting companies in the digital transformation processes.</w:t>
      </w:r>
    </w:p>
    <w:p w:rsidR="00ED1F4C" w:rsidRPr="00545772" w:rsidRDefault="00ED1F4C">
      <w:pPr>
        <w:rPr>
          <w:rFonts w:ascii="Verdana" w:hAnsi="Verdana"/>
        </w:rPr>
      </w:pPr>
    </w:p>
    <w:sectPr w:rsidR="00ED1F4C" w:rsidRPr="00545772" w:rsidSect="00ED1F4C">
      <w:pgSz w:w="11900" w:h="16840"/>
      <w:pgMar w:top="1417" w:right="1134" w:bottom="1134" w:left="1134"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283"/>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ED1F4C"/>
    <w:rsid w:val="002826D7"/>
    <w:rsid w:val="002B7619"/>
    <w:rsid w:val="004652A3"/>
    <w:rsid w:val="0051316B"/>
    <w:rsid w:val="00545772"/>
    <w:rsid w:val="00586798"/>
    <w:rsid w:val="00845E7E"/>
    <w:rsid w:val="00A1462D"/>
    <w:rsid w:val="00A40B5C"/>
    <w:rsid w:val="00B4003B"/>
    <w:rsid w:val="00D10AF1"/>
    <w:rsid w:val="00ED1F4C"/>
    <w:rsid w:val="00EF47EA"/>
    <w:rsid w:val="00F86D26"/>
    <w:rsid w:val="00FA0DF5"/>
    <w:rsid w:val="00FA60A0"/>
  </w:rsids>
  <m:mathPr>
    <m:mathFont m:val="Impact"/>
    <m:brkBin m:val="before"/>
    <m:brkBinSub m:val="--"/>
    <m:smallFrac m:val="off"/>
    <m:dispDef m:val="off"/>
    <m:lMargin m:val="0"/>
    <m:rMargin m:val="0"/>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F4C"/>
  </w:style>
  <w:style w:type="character" w:default="1" w:styleId="Caratterepredefinitoparagrafo">
    <w:name w:val="Default Paragraph Font"/>
    <w:semiHidden/>
    <w:unhideWhenUsed/>
  </w:style>
  <w:style w:type="table" w:default="1" w:styleId="Tabellanormale">
    <w:name w:val="Normal Table"/>
    <w:semiHidden/>
    <w:unhideWhenUsed/>
    <w:qFormat/>
    <w:tblPr>
      <w:tblInd w:w="0" w:type="dxa"/>
      <w:tblCellMar>
        <w:top w:w="0" w:type="dxa"/>
        <w:left w:w="108" w:type="dxa"/>
        <w:bottom w:w="0" w:type="dxa"/>
        <w:right w:w="108" w:type="dxa"/>
      </w:tblCellMar>
    </w:tblPr>
  </w:style>
  <w:style w:type="numbering" w:default="1" w:styleId="Nessunelenco">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3</Pages>
  <Words>738</Words>
  <Characters>4212</Characters>
  <Application>Microsoft Word 12.1.0</Application>
  <DocSecurity>0</DocSecurity>
  <Lines>35</Lines>
  <Paragraphs>8</Paragraphs>
  <ScaleCrop>false</ScaleCrop>
  <LinksUpToDate>false</LinksUpToDate>
  <CharactersWithSpaces>5172</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Antonio</cp:lastModifiedBy>
  <cp:revision>9</cp:revision>
  <dcterms:created xsi:type="dcterms:W3CDTF">2020-11-28T10:39:00Z</dcterms:created>
  <dcterms:modified xsi:type="dcterms:W3CDTF">2020-11-30T14:51:00Z</dcterms:modified>
</cp:coreProperties>
</file>