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751" w:rsidRDefault="008D3228" w:rsidP="00844751">
      <w:pPr>
        <w:spacing w:after="0" w:line="240" w:lineRule="auto"/>
        <w:ind w:left="1440"/>
        <w:rPr>
          <w:rFonts w:ascii="Tahoma" w:hAnsi="Tahoma" w:cs="Tahoma"/>
          <w:b/>
          <w:color w:val="002060"/>
          <w:sz w:val="20"/>
        </w:rPr>
      </w:pPr>
      <w:r w:rsidRPr="008D3228">
        <w:rPr>
          <w:rFonts w:ascii="Arial Narrow" w:hAnsi="Arial Narrow"/>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96.65pt;margin-top:-61.2pt;width:235.1pt;height:55.3pt;z-index:1">
            <v:imagedata r:id="rId5" o:title=""/>
          </v:shape>
        </w:pict>
      </w:r>
      <w:r w:rsidR="00844751">
        <w:rPr>
          <w:rFonts w:ascii="Tahoma" w:hAnsi="Tahoma" w:cs="Tahoma"/>
          <w:b/>
          <w:color w:val="002060"/>
          <w:sz w:val="20"/>
        </w:rPr>
        <w:t xml:space="preserve">        </w:t>
      </w:r>
      <w:r w:rsidR="006C6AE2">
        <w:rPr>
          <w:rFonts w:ascii="Tahoma" w:hAnsi="Tahoma" w:cs="Tahoma"/>
          <w:b/>
          <w:color w:val="002060"/>
          <w:sz w:val="20"/>
        </w:rPr>
        <w:t xml:space="preserve">       </w:t>
      </w:r>
      <w:r w:rsidR="00844751" w:rsidRPr="00603B91">
        <w:rPr>
          <w:rFonts w:ascii="Tahoma" w:hAnsi="Tahoma" w:cs="Tahoma"/>
          <w:b/>
          <w:color w:val="002060"/>
          <w:sz w:val="20"/>
        </w:rPr>
        <w:t>ΓΕΝΙΚΗ ΓΡΑΜΜΑΤΕΙΑ ΒΙΟΜΗΧΑΝΙΑΣ</w:t>
      </w:r>
    </w:p>
    <w:p w:rsidR="008C60B9" w:rsidRPr="00844751" w:rsidRDefault="008D3228" w:rsidP="00C35458">
      <w:pPr>
        <w:rPr>
          <w:rFonts w:ascii="Arial Narrow" w:hAnsi="Arial Narrow"/>
          <w:sz w:val="20"/>
          <w:szCs w:val="20"/>
        </w:rPr>
      </w:pPr>
      <w:r w:rsidRPr="008D3228">
        <w:rPr>
          <w:noProof/>
        </w:rPr>
        <w:pict>
          <v:shape id="Εικόνα 1" o:spid="_x0000_i1025" type="#_x0000_t75" alt="logo2" style="width:131.8pt;height:40.5pt;visibility:visible">
            <v:imagedata r:id="rId6" o:title="logo2"/>
          </v:shape>
        </w:pict>
      </w:r>
      <w:r w:rsidR="00C35458">
        <w:rPr>
          <w:noProof/>
          <w:lang w:val="en-US"/>
        </w:rPr>
        <w:t xml:space="preserve">                                                                 </w:t>
      </w:r>
      <w:r w:rsidR="00C35458" w:rsidRPr="00C35458">
        <w:rPr>
          <w:noProof/>
        </w:rPr>
        <w:pict>
          <v:shape id="Εικόνα 2" o:spid="_x0000_i1026" type="#_x0000_t75" style="width:110.55pt;height:69.45pt;visibility:visible;mso-wrap-style:square">
            <v:imagedata r:id="rId7" o:title=""/>
          </v:shape>
        </w:pict>
      </w:r>
    </w:p>
    <w:p w:rsidR="008C60B9" w:rsidRPr="00815EF2" w:rsidRDefault="008C60B9" w:rsidP="00D90550">
      <w:pPr>
        <w:spacing w:after="0" w:line="240" w:lineRule="auto"/>
        <w:rPr>
          <w:b/>
        </w:rPr>
      </w:pPr>
    </w:p>
    <w:p w:rsidR="008C60B9" w:rsidRPr="00B444ED" w:rsidRDefault="008C60B9" w:rsidP="009D71E2">
      <w:pPr>
        <w:spacing w:after="0" w:line="240" w:lineRule="auto"/>
        <w:jc w:val="center"/>
        <w:rPr>
          <w:b/>
        </w:rPr>
      </w:pPr>
      <w:r w:rsidRPr="00B444ED">
        <w:rPr>
          <w:b/>
        </w:rPr>
        <w:t>ΔΕΛΤΙΟ ΤΥΠΟΥ</w:t>
      </w:r>
    </w:p>
    <w:p w:rsidR="008C60B9" w:rsidRPr="00B444ED" w:rsidRDefault="008C60B9" w:rsidP="009D71E2">
      <w:pPr>
        <w:spacing w:after="0" w:line="240" w:lineRule="auto"/>
        <w:jc w:val="center"/>
        <w:rPr>
          <w:b/>
        </w:rPr>
      </w:pPr>
    </w:p>
    <w:p w:rsidR="008C60B9" w:rsidRPr="00B444ED" w:rsidRDefault="008C60B9" w:rsidP="00A8676B">
      <w:pPr>
        <w:spacing w:after="0" w:line="240" w:lineRule="auto"/>
        <w:jc w:val="both"/>
        <w:rPr>
          <w:b/>
        </w:rPr>
      </w:pPr>
      <w:r w:rsidRPr="00B444ED">
        <w:t xml:space="preserve">Ο Ενδιάμεσος Φορέας του Επιχειρησιακού Προγράμματος ΑΝΤΑΓΩΝΙΣΤΙΚΟΤΗΤΑ ΚΑΙ ΕΠΙΧΕΙΡΗΜΑΤΙΚΟΤΗΤΑ 2007-2013 (ΕΠΑΝ ΙΙ) – </w:t>
      </w:r>
      <w:r w:rsidRPr="007C5683">
        <w:rPr>
          <w:b/>
        </w:rPr>
        <w:t>ΕΦΕΠΑΕ</w:t>
      </w:r>
      <w:r w:rsidRPr="00B444ED">
        <w:t>, ενημερώνει του υποψήφιους επενδυτές ότι η</w:t>
      </w:r>
      <w:r w:rsidRPr="00B444ED">
        <w:rPr>
          <w:rFonts w:cs="Tahoma"/>
        </w:rPr>
        <w:t xml:space="preserve"> Γενική Γραμματεία Βιομηχανίας του Υπουργείου Ανάπτυξης, Ανταγωνιστικότητας, Υποδομών, Μεταφορών και Δικτύων προκήρυξε το Πρόγραμμα </w:t>
      </w:r>
      <w:r w:rsidRPr="00B444ED">
        <w:rPr>
          <w:rFonts w:cs="Tahoma"/>
          <w:b/>
        </w:rPr>
        <w:t>«Μετεγκατάσταση επιχειρήσεων σε Β.Ε.ΠΕ. και Επιχειρηματικά Πάρκα».</w:t>
      </w:r>
    </w:p>
    <w:p w:rsidR="008C60B9" w:rsidRPr="00B444ED" w:rsidRDefault="008C60B9" w:rsidP="00A8676B">
      <w:pPr>
        <w:spacing w:after="0" w:line="240" w:lineRule="auto"/>
        <w:jc w:val="both"/>
        <w:rPr>
          <w:rFonts w:cs="Arial"/>
        </w:rPr>
      </w:pPr>
    </w:p>
    <w:p w:rsidR="008C60B9" w:rsidRPr="00B444ED" w:rsidRDefault="008C60B9" w:rsidP="00A8676B">
      <w:pPr>
        <w:spacing w:after="0" w:line="240" w:lineRule="auto"/>
        <w:jc w:val="both"/>
        <w:rPr>
          <w:rFonts w:cs="Arial"/>
        </w:rPr>
      </w:pPr>
      <w:r w:rsidRPr="00B444ED">
        <w:rPr>
          <w:rFonts w:cs="Arial"/>
        </w:rPr>
        <w:t xml:space="preserve">Το πρόγραμμα αποσκοπεί στη βελτίωση της ανταγωνιστικότητας μέσα από τη δημιουργία οικονομιών κλίμακας, για τις επιχειρήσεις που θα </w:t>
      </w:r>
      <w:proofErr w:type="spellStart"/>
      <w:r w:rsidRPr="00B444ED">
        <w:rPr>
          <w:rFonts w:cs="Arial"/>
        </w:rPr>
        <w:t>μετεγκατασταθούν</w:t>
      </w:r>
      <w:proofErr w:type="spellEnd"/>
      <w:r w:rsidRPr="00B444ED">
        <w:rPr>
          <w:rFonts w:cs="Arial"/>
        </w:rPr>
        <w:t xml:space="preserve"> σε περιοχές Β.Ε.ΠΕ. και Επιχειρηματικά Πάρκα, δεδομένου ότι θα λειτουργούν σε οργανωμένους χώρους, καθώς και η αντιμετώπιση των οχλήσεων που δημιουργούν και των προβλημάτων που αντιμετωπίζουν οι εγκατεστημένες μεταποιητικές επιχειρήσεις εντός αστικού ιστού ή σε άλλες ακατάλληλες περιοχές ή σε περιοχές όπου επιβάλλεται η απομάκρυνσή τους, σύμφωνα με τα οριζόμενα στην παράγραφο 1 του άρθρου 75 του Ν. 3982/2011.</w:t>
      </w:r>
    </w:p>
    <w:p w:rsidR="008C60B9" w:rsidRPr="00B444ED" w:rsidRDefault="008C60B9" w:rsidP="00A8676B">
      <w:pPr>
        <w:spacing w:after="0" w:line="240" w:lineRule="auto"/>
        <w:jc w:val="both"/>
        <w:rPr>
          <w:rFonts w:cs="Arial"/>
        </w:rPr>
      </w:pPr>
    </w:p>
    <w:p w:rsidR="008C60B9" w:rsidRPr="00B444ED" w:rsidRDefault="008C60B9" w:rsidP="00A8676B">
      <w:pPr>
        <w:spacing w:after="0" w:line="240" w:lineRule="auto"/>
        <w:jc w:val="both"/>
        <w:rPr>
          <w:rFonts w:cs="Arial"/>
        </w:rPr>
      </w:pPr>
      <w:r w:rsidRPr="00B444ED">
        <w:rPr>
          <w:rFonts w:cs="Arial"/>
        </w:rPr>
        <w:t xml:space="preserve">Ο συνολικός προϋπολογισμός της δημόσιας </w:t>
      </w:r>
      <w:r>
        <w:rPr>
          <w:rFonts w:cs="Arial"/>
        </w:rPr>
        <w:t>επιχορήγησης</w:t>
      </w:r>
      <w:r w:rsidRPr="00B444ED">
        <w:rPr>
          <w:rFonts w:cs="Arial"/>
        </w:rPr>
        <w:t xml:space="preserve"> του προγράμματος ανέρχεται σε </w:t>
      </w:r>
      <w:r w:rsidRPr="007C5683">
        <w:rPr>
          <w:rFonts w:cs="Arial"/>
          <w:b/>
        </w:rPr>
        <w:t>10.000.000,00</w:t>
      </w:r>
      <w:r w:rsidRPr="00B444ED">
        <w:rPr>
          <w:rFonts w:cs="Arial"/>
        </w:rPr>
        <w:t xml:space="preserve">€ με συγκεκριμένη περιφερειακή κατανομή. Το πρόγραμμα συγχρηματοδοτείται από την Ευρωπαϊκή Ένωση, και ειδικότερα από το Ευρωπαϊκό Ταμείο </w:t>
      </w:r>
      <w:r>
        <w:rPr>
          <w:rFonts w:cs="Arial"/>
        </w:rPr>
        <w:t xml:space="preserve">Περιφερειακής Ανάπτυξης (ΕΤΠΑ) </w:t>
      </w:r>
      <w:r w:rsidRPr="00B444ED">
        <w:rPr>
          <w:rFonts w:cs="Arial"/>
        </w:rPr>
        <w:t>και από το Ελληνικό Δημόσιο.</w:t>
      </w:r>
    </w:p>
    <w:p w:rsidR="008C60B9" w:rsidRPr="00B444ED" w:rsidRDefault="008C60B9" w:rsidP="00A8676B">
      <w:pPr>
        <w:spacing w:after="0" w:line="240" w:lineRule="auto"/>
        <w:jc w:val="both"/>
        <w:rPr>
          <w:rFonts w:cs="Arial"/>
        </w:rPr>
      </w:pPr>
    </w:p>
    <w:p w:rsidR="008C60B9" w:rsidRDefault="008C60B9" w:rsidP="00A8676B">
      <w:pPr>
        <w:autoSpaceDE w:val="0"/>
        <w:autoSpaceDN w:val="0"/>
        <w:adjustRightInd w:val="0"/>
        <w:spacing w:after="0" w:line="240" w:lineRule="auto"/>
        <w:jc w:val="both"/>
        <w:rPr>
          <w:rFonts w:cs="Arial"/>
        </w:rPr>
      </w:pPr>
      <w:r w:rsidRPr="00B444ED">
        <w:rPr>
          <w:rFonts w:cs="Arial"/>
        </w:rPr>
        <w:t xml:space="preserve">Στο πλαίσιο του Προγράμματος ενισχύονται έργα προϋπολογισμού ύψους επένδυσης </w:t>
      </w:r>
      <w:r w:rsidRPr="00B444ED">
        <w:rPr>
          <w:rFonts w:cs="Arial"/>
          <w:b/>
        </w:rPr>
        <w:t>από 30.000,00 €</w:t>
      </w:r>
      <w:r w:rsidRPr="00B444ED">
        <w:rPr>
          <w:rFonts w:cs="Arial"/>
        </w:rPr>
        <w:t xml:space="preserve"> </w:t>
      </w:r>
      <w:r w:rsidRPr="00B444ED">
        <w:rPr>
          <w:rFonts w:cs="Arial"/>
          <w:b/>
        </w:rPr>
        <w:t>ως 400.000,00 €,</w:t>
      </w:r>
      <w:r w:rsidRPr="00B444ED">
        <w:rPr>
          <w:rFonts w:cs="Arial"/>
        </w:rPr>
        <w:t xml:space="preserve"> σύμφωνα με τους όρους και τις προϋποθέσεις του Οδηγού του Προγράμματος.</w:t>
      </w:r>
    </w:p>
    <w:p w:rsidR="008C60B9" w:rsidRPr="00815EF2" w:rsidRDefault="008C60B9" w:rsidP="00815EF2">
      <w:pPr>
        <w:spacing w:line="240" w:lineRule="auto"/>
        <w:jc w:val="both"/>
        <w:rPr>
          <w:rFonts w:cs="Arial"/>
        </w:rPr>
      </w:pPr>
      <w:r>
        <w:rPr>
          <w:rFonts w:cs="Arial"/>
        </w:rPr>
        <w:t xml:space="preserve">Επισημαίνεται ότι για </w:t>
      </w:r>
      <w:r w:rsidRPr="00815EF2">
        <w:rPr>
          <w:rFonts w:cs="Arial"/>
        </w:rPr>
        <w:t xml:space="preserve">επιχειρήσεις που </w:t>
      </w:r>
      <w:proofErr w:type="spellStart"/>
      <w:r w:rsidRPr="00815EF2">
        <w:rPr>
          <w:rFonts w:cs="Arial"/>
        </w:rPr>
        <w:t>μετεγκαθίστανται</w:t>
      </w:r>
      <w:proofErr w:type="spellEnd"/>
      <w:r w:rsidR="00145F20" w:rsidRPr="00145F20">
        <w:rPr>
          <w:rFonts w:cs="Arial"/>
        </w:rPr>
        <w:t xml:space="preserve"> </w:t>
      </w:r>
      <w:r w:rsidR="00145F20">
        <w:rPr>
          <w:rFonts w:cs="Arial"/>
        </w:rPr>
        <w:t>σε ΒΕΠΕ  ή Επιχειρηματικά Πάρκα που ανήκουν</w:t>
      </w:r>
      <w:r w:rsidRPr="00815EF2">
        <w:rPr>
          <w:rFonts w:cs="Arial"/>
        </w:rPr>
        <w:t xml:space="preserve"> σε περιοχές </w:t>
      </w:r>
      <w:r w:rsidRPr="00815EF2">
        <w:rPr>
          <w:rFonts w:cs="Arial"/>
          <w:b/>
        </w:rPr>
        <w:t xml:space="preserve">ΟΠΑΑΧ </w:t>
      </w:r>
      <w:r w:rsidRPr="00815EF2">
        <w:rPr>
          <w:rFonts w:cs="Arial"/>
        </w:rPr>
        <w:t>και για συγκεκριμένους Κωδικούς Δραστηριότητας (ΚΑΔ) τόσο το ύψος του εγκεκριμένου επενδυτικού σχεδίου</w:t>
      </w:r>
      <w:r w:rsidR="00637D1A">
        <w:rPr>
          <w:rFonts w:cs="Arial"/>
        </w:rPr>
        <w:t>,</w:t>
      </w:r>
      <w:r w:rsidRPr="00815EF2">
        <w:rPr>
          <w:rFonts w:cs="Arial"/>
        </w:rPr>
        <w:t xml:space="preserve"> όσο και ο προϋπολογισμός ολοκλήρωσης θα πρέπει να είναι άνω των </w:t>
      </w:r>
      <w:r w:rsidRPr="00815EF2">
        <w:rPr>
          <w:rFonts w:cs="Arial"/>
          <w:b/>
        </w:rPr>
        <w:t>300.000 €</w:t>
      </w:r>
      <w:r w:rsidRPr="00815EF2">
        <w:rPr>
          <w:rFonts w:cs="Arial"/>
        </w:rPr>
        <w:t xml:space="preserve">. </w:t>
      </w:r>
    </w:p>
    <w:p w:rsidR="008C60B9" w:rsidRPr="00B444ED" w:rsidRDefault="008C60B9" w:rsidP="00A8676B">
      <w:pPr>
        <w:autoSpaceDE w:val="0"/>
        <w:autoSpaceDN w:val="0"/>
        <w:adjustRightInd w:val="0"/>
        <w:spacing w:after="0" w:line="240" w:lineRule="auto"/>
        <w:jc w:val="both"/>
        <w:rPr>
          <w:rFonts w:cs="Arial"/>
        </w:rPr>
      </w:pPr>
      <w:r w:rsidRPr="00B444ED">
        <w:rPr>
          <w:rFonts w:cs="Arial"/>
        </w:rPr>
        <w:t xml:space="preserve">Το ποσοστό Δημόσιας </w:t>
      </w:r>
      <w:r>
        <w:rPr>
          <w:rFonts w:cs="Arial"/>
        </w:rPr>
        <w:t xml:space="preserve">Επιχορήγησης </w:t>
      </w:r>
      <w:r w:rsidRPr="00B444ED">
        <w:rPr>
          <w:rFonts w:cs="Arial"/>
        </w:rPr>
        <w:t xml:space="preserve">ανέρχεται στο </w:t>
      </w:r>
      <w:r w:rsidRPr="00B444ED">
        <w:rPr>
          <w:rFonts w:cs="Arial"/>
          <w:b/>
        </w:rPr>
        <w:t>50%</w:t>
      </w:r>
      <w:r w:rsidRPr="00B444ED">
        <w:rPr>
          <w:rFonts w:cs="Arial"/>
        </w:rPr>
        <w:t xml:space="preserve"> για ολόκληρη την επικράτεια.</w:t>
      </w:r>
    </w:p>
    <w:p w:rsidR="008C60B9" w:rsidRPr="00B444ED" w:rsidRDefault="008C60B9" w:rsidP="00A8676B">
      <w:pPr>
        <w:spacing w:after="0" w:line="240" w:lineRule="auto"/>
        <w:jc w:val="both"/>
        <w:rPr>
          <w:rFonts w:cs="Arial"/>
        </w:rPr>
      </w:pPr>
    </w:p>
    <w:p w:rsidR="008C60B9" w:rsidRPr="00B444ED" w:rsidRDefault="008C60B9" w:rsidP="00A8676B">
      <w:pPr>
        <w:spacing w:after="0" w:line="240" w:lineRule="auto"/>
        <w:jc w:val="both"/>
        <w:rPr>
          <w:rFonts w:cs="Arial"/>
          <w:lang w:eastAsia="en-US"/>
        </w:rPr>
      </w:pPr>
      <w:r w:rsidRPr="00B444ED">
        <w:rPr>
          <w:rFonts w:cs="Arial"/>
        </w:rPr>
        <w:t>Οι προτάσεις</w:t>
      </w:r>
      <w:r w:rsidRPr="00B444ED">
        <w:rPr>
          <w:rFonts w:cs="Arial"/>
          <w:lang w:eastAsia="en-US"/>
        </w:rPr>
        <w:t xml:space="preserve"> υποβάλλονται </w:t>
      </w:r>
      <w:proofErr w:type="spellStart"/>
      <w:r w:rsidRPr="00B444ED">
        <w:rPr>
          <w:rFonts w:cs="Arial"/>
          <w:lang w:eastAsia="en-US"/>
        </w:rPr>
        <w:t>κατ΄</w:t>
      </w:r>
      <w:proofErr w:type="spellEnd"/>
      <w:r w:rsidRPr="00B444ED">
        <w:rPr>
          <w:rFonts w:cs="Arial"/>
          <w:lang w:eastAsia="en-US"/>
        </w:rPr>
        <w:t xml:space="preserve"> αρχήν υποχρεωτικά ηλεκτρονικά </w:t>
      </w:r>
      <w:r w:rsidR="00263F59">
        <w:rPr>
          <w:rFonts w:cs="Arial"/>
        </w:rPr>
        <w:t xml:space="preserve">μέσω του δικτυακού τόπου </w:t>
      </w:r>
      <w:r w:rsidRPr="00B444ED">
        <w:rPr>
          <w:rFonts w:cs="Arial"/>
        </w:rPr>
        <w:t>(ιστοσελίδα),</w:t>
      </w:r>
      <w:r w:rsidR="00263F59">
        <w:rPr>
          <w:rFonts w:cs="Arial"/>
        </w:rPr>
        <w:t xml:space="preserve"> </w:t>
      </w:r>
      <w:hyperlink r:id="rId8" w:history="1">
        <w:r w:rsidRPr="00B444ED">
          <w:rPr>
            <w:rStyle w:val="-"/>
            <w:rFonts w:cs="Arial"/>
            <w:b/>
            <w:lang w:val="en-US"/>
          </w:rPr>
          <w:t>www</w:t>
        </w:r>
        <w:r w:rsidRPr="00B444ED">
          <w:rPr>
            <w:rStyle w:val="-"/>
            <w:rFonts w:cs="Arial"/>
            <w:b/>
          </w:rPr>
          <w:t>.</w:t>
        </w:r>
        <w:proofErr w:type="spellStart"/>
        <w:r w:rsidRPr="00B444ED">
          <w:rPr>
            <w:rStyle w:val="-"/>
            <w:rFonts w:cs="Arial"/>
            <w:b/>
            <w:lang w:val="en-US"/>
          </w:rPr>
          <w:t>ependyseis</w:t>
        </w:r>
        <w:proofErr w:type="spellEnd"/>
        <w:r w:rsidRPr="00B444ED">
          <w:rPr>
            <w:rStyle w:val="-"/>
            <w:rFonts w:cs="Arial"/>
            <w:b/>
          </w:rPr>
          <w:t>.</w:t>
        </w:r>
        <w:proofErr w:type="spellStart"/>
        <w:r w:rsidRPr="00B444ED">
          <w:rPr>
            <w:rStyle w:val="-"/>
            <w:rFonts w:cs="Arial"/>
            <w:b/>
            <w:lang w:val="en-US"/>
          </w:rPr>
          <w:t>gr</w:t>
        </w:r>
        <w:proofErr w:type="spellEnd"/>
        <w:r w:rsidRPr="00B444ED">
          <w:rPr>
            <w:rStyle w:val="-"/>
            <w:rFonts w:cs="Arial"/>
            <w:b/>
          </w:rPr>
          <w:t>/</w:t>
        </w:r>
        <w:proofErr w:type="spellStart"/>
        <w:r w:rsidRPr="00B444ED">
          <w:rPr>
            <w:rStyle w:val="-"/>
            <w:rFonts w:cs="Arial"/>
            <w:b/>
            <w:lang w:val="en-US"/>
          </w:rPr>
          <w:t>mis</w:t>
        </w:r>
        <w:proofErr w:type="spellEnd"/>
      </w:hyperlink>
      <w:r w:rsidRPr="00B444ED">
        <w:rPr>
          <w:rFonts w:cs="Arial"/>
        </w:rPr>
        <w:t xml:space="preserve">. Η ημερομηνία </w:t>
      </w:r>
      <w:r w:rsidRPr="00B444ED">
        <w:rPr>
          <w:rFonts w:cs="Arial"/>
          <w:lang w:eastAsia="en-US"/>
        </w:rPr>
        <w:t xml:space="preserve">έναρξης της ηλεκτρονικής υποβολής είναι </w:t>
      </w:r>
      <w:r w:rsidRPr="00B444ED">
        <w:rPr>
          <w:rFonts w:cs="Arial"/>
          <w:b/>
          <w:u w:val="single"/>
          <w:lang w:eastAsia="en-US"/>
        </w:rPr>
        <w:t>η 15/4/2013 και η καταληκτική ημερομηνία ηλεκτρονικής υποβολής είναι η 31/5/2013 και ώρα 24.00.</w:t>
      </w:r>
      <w:r w:rsidRPr="00B444ED">
        <w:rPr>
          <w:rFonts w:cs="Arial"/>
          <w:lang w:eastAsia="en-US"/>
        </w:rPr>
        <w:t xml:space="preserve"> Ο</w:t>
      </w:r>
      <w:r w:rsidRPr="00B444ED">
        <w:rPr>
          <w:rFonts w:cs="Arial"/>
        </w:rPr>
        <w:t xml:space="preserve"> φυσικός φάκελος θα κατατεθεί σε διάστημα 15 ημερολογιακών ημερών από την καταληκτική ημερομηνία ηλεκτρονικής υποβολής των επενδυτικών σχεδίων, σε έναν από τους εταίρους του ΕΦΕΠΑΕ, ανάλογα με τον τόπο υλοποίησης της επένδυσης, σύμφωνα με τη γεωγραφική αρμοδιό</w:t>
      </w:r>
      <w:r>
        <w:rPr>
          <w:rFonts w:cs="Arial"/>
        </w:rPr>
        <w:t>τητα του καθενός, καθώς και στι</w:t>
      </w:r>
      <w:r w:rsidRPr="00B444ED">
        <w:rPr>
          <w:rFonts w:cs="Arial"/>
        </w:rPr>
        <w:t>ς συνεργαζόμενες με τον ΕΦΕΠΑΕ Τράπεζες και τους συνεργαζόμενους Αναπτυξιακούς Φορείς.</w:t>
      </w:r>
    </w:p>
    <w:p w:rsidR="008C60B9" w:rsidRPr="00B444ED" w:rsidRDefault="008C60B9" w:rsidP="00A8676B">
      <w:pPr>
        <w:spacing w:after="0" w:line="240" w:lineRule="auto"/>
        <w:jc w:val="both"/>
        <w:rPr>
          <w:rFonts w:cs="Arial"/>
        </w:rPr>
      </w:pPr>
    </w:p>
    <w:p w:rsidR="008C60B9" w:rsidRPr="00B444ED" w:rsidRDefault="008C60B9" w:rsidP="009D0744">
      <w:pPr>
        <w:spacing w:after="0" w:line="240" w:lineRule="auto"/>
        <w:jc w:val="both"/>
        <w:rPr>
          <w:rFonts w:cs="Arial"/>
          <w:lang w:eastAsia="en-US"/>
        </w:rPr>
      </w:pPr>
      <w:r w:rsidRPr="00B444ED">
        <w:rPr>
          <w:rFonts w:cs="Arial"/>
        </w:rPr>
        <w:t xml:space="preserve">Για όλα τα έργα που θα ενταχθούν στη χρηματοδότηση του Προγράμματος υπάρχει η </w:t>
      </w:r>
      <w:r w:rsidRPr="007C5683">
        <w:rPr>
          <w:rFonts w:cs="Arial"/>
          <w:u w:val="single"/>
        </w:rPr>
        <w:t>δυνατότητα χορήγησης προκαταβολής μέχρι το 50%</w:t>
      </w:r>
      <w:r w:rsidRPr="00B444ED">
        <w:rPr>
          <w:rFonts w:cs="Arial"/>
        </w:rPr>
        <w:t xml:space="preserve"> της δημόσιας </w:t>
      </w:r>
      <w:r>
        <w:rPr>
          <w:rFonts w:cs="Arial"/>
        </w:rPr>
        <w:t xml:space="preserve">επιχορήγησης </w:t>
      </w:r>
      <w:r w:rsidRPr="00B444ED">
        <w:rPr>
          <w:rFonts w:cs="Arial"/>
        </w:rPr>
        <w:t>με την προσκόμιση ισόποσης εγγυητικής επιστολής προκαταβολής.</w:t>
      </w:r>
      <w:r w:rsidRPr="00AF5EDD">
        <w:t xml:space="preserve"> </w:t>
      </w:r>
      <w:r w:rsidRPr="0091299D">
        <w:t xml:space="preserve">Δίνεται η δυνατότητα στη </w:t>
      </w:r>
      <w:r w:rsidRPr="0091299D">
        <w:lastRenderedPageBreak/>
        <w:t xml:space="preserve">δικαιούχο επιχείρηση μετά την πραγματοποίηση τουλάχιστον του </w:t>
      </w:r>
      <w:r w:rsidRPr="0091299D">
        <w:rPr>
          <w:b/>
        </w:rPr>
        <w:t>25%</w:t>
      </w:r>
      <w:r w:rsidRPr="0091299D">
        <w:t xml:space="preserve"> να υποβάλει Αίτημα Ελέγχου – Πιστοποίησης του Οικονομικού Αντικειμένου του έργου.</w:t>
      </w:r>
    </w:p>
    <w:p w:rsidR="008C60B9" w:rsidRPr="00B444ED" w:rsidRDefault="008C60B9" w:rsidP="009D0744">
      <w:pPr>
        <w:spacing w:after="0" w:line="240" w:lineRule="auto"/>
        <w:jc w:val="both"/>
        <w:rPr>
          <w:rFonts w:cs="Arial"/>
          <w:lang w:eastAsia="en-US"/>
        </w:rPr>
      </w:pPr>
      <w:r w:rsidRPr="00B444ED">
        <w:rPr>
          <w:rFonts w:cs="Arial"/>
        </w:rPr>
        <w:t>Επιλέξιμες θεωρούνται οι δαπάνες που θα πραγματοποιηθούν μετά την ημερομηνία προδημοσίευσης του Οδηγού του Προγράμματος που είναι η 14/12/2012.</w:t>
      </w:r>
    </w:p>
    <w:p w:rsidR="008C60B9" w:rsidRPr="00B444ED" w:rsidRDefault="008C60B9" w:rsidP="00A8676B">
      <w:pPr>
        <w:spacing w:after="0" w:line="240" w:lineRule="auto"/>
        <w:jc w:val="both"/>
        <w:rPr>
          <w:rFonts w:cs="Arial"/>
          <w:color w:val="000000"/>
        </w:rPr>
      </w:pPr>
    </w:p>
    <w:p w:rsidR="008C60B9" w:rsidRPr="00B444ED" w:rsidRDefault="008C60B9" w:rsidP="00A8676B">
      <w:pPr>
        <w:spacing w:after="0" w:line="240" w:lineRule="auto"/>
        <w:jc w:val="both"/>
        <w:rPr>
          <w:color w:val="000000"/>
          <w:spacing w:val="-15"/>
        </w:rPr>
      </w:pPr>
      <w:r w:rsidRPr="00B444ED">
        <w:rPr>
          <w:rFonts w:cs="Arial"/>
          <w:color w:val="000000"/>
        </w:rPr>
        <w:t xml:space="preserve">Για τον Οδηγό του Προγράμματος, τις προϋποθέσεις συμμετοχής, τα απαιτούμενα έντυπα υποβολής, τους τόπους υποβολής των προτάσεων καθώς και για την παροχή πληροφοριών για το πρόγραμμα και τα απαιτούμενα δικαιολογητικά που πρέπει να κατατεθούν οι ενδιαφερόμενοι μπορούν να επισκέπτονται τις ιστοσελίδες του ΥΠΟΙΑΝ </w:t>
      </w:r>
      <w:r w:rsidRPr="007C5683">
        <w:rPr>
          <w:rFonts w:cs="Arial"/>
          <w:b/>
          <w:color w:val="000000"/>
        </w:rPr>
        <w:t>(</w:t>
      </w:r>
      <w:hyperlink r:id="rId9" w:history="1">
        <w:r w:rsidRPr="007C5683">
          <w:rPr>
            <w:rStyle w:val="-"/>
            <w:rFonts w:cs="Arial"/>
            <w:b/>
            <w:color w:val="000000"/>
          </w:rPr>
          <w:t>www.ypoian.gr</w:t>
        </w:r>
      </w:hyperlink>
      <w:r w:rsidRPr="007C5683">
        <w:rPr>
          <w:rFonts w:cs="Arial"/>
          <w:b/>
          <w:color w:val="000000"/>
        </w:rPr>
        <w:t>),</w:t>
      </w:r>
      <w:r w:rsidRPr="00B444ED">
        <w:rPr>
          <w:rFonts w:cs="Arial"/>
          <w:color w:val="000000"/>
        </w:rPr>
        <w:t xml:space="preserve"> της Γενικής Γραμματείας Βιομηχανίας (</w:t>
      </w:r>
      <w:hyperlink r:id="rId10" w:history="1">
        <w:r w:rsidRPr="00B444ED">
          <w:rPr>
            <w:rStyle w:val="-"/>
            <w:rFonts w:cs="Arial"/>
            <w:color w:val="000000"/>
          </w:rPr>
          <w:t>www.ggb.gr</w:t>
        </w:r>
      </w:hyperlink>
      <w:r w:rsidRPr="00B444ED">
        <w:rPr>
          <w:rFonts w:cs="Arial"/>
          <w:color w:val="000000"/>
        </w:rPr>
        <w:t xml:space="preserve">) της ΕΥΔ/ΕΠΑΕ </w:t>
      </w:r>
      <w:r w:rsidRPr="007C5683">
        <w:rPr>
          <w:rFonts w:cs="Arial"/>
          <w:b/>
          <w:color w:val="000000"/>
        </w:rPr>
        <w:t>(</w:t>
      </w:r>
      <w:hyperlink r:id="rId11" w:history="1">
        <w:r w:rsidRPr="007C5683">
          <w:rPr>
            <w:rStyle w:val="-"/>
            <w:rFonts w:cs="Arial"/>
            <w:b/>
            <w:color w:val="000000"/>
          </w:rPr>
          <w:t>www.antagonistikotita.gr</w:t>
        </w:r>
      </w:hyperlink>
      <w:r w:rsidRPr="007C5683">
        <w:rPr>
          <w:rFonts w:cs="Arial"/>
          <w:b/>
          <w:color w:val="000000"/>
        </w:rPr>
        <w:t>),</w:t>
      </w:r>
      <w:r w:rsidRPr="00B444ED">
        <w:rPr>
          <w:rFonts w:cs="Arial"/>
          <w:color w:val="000000"/>
        </w:rPr>
        <w:t xml:space="preserve"> του</w:t>
      </w:r>
      <w:r w:rsidRPr="00B444ED">
        <w:rPr>
          <w:color w:val="000000"/>
          <w:spacing w:val="-15"/>
        </w:rPr>
        <w:t xml:space="preserve"> Εθνικού Στρατηγικού Πλαισίου Αναφοράς (ΕΣΠΑ) 2007 -2013</w:t>
      </w:r>
      <w:r w:rsidRPr="00B444ED">
        <w:rPr>
          <w:rFonts w:cs="Arial"/>
          <w:color w:val="000000"/>
        </w:rPr>
        <w:t xml:space="preserve"> </w:t>
      </w:r>
      <w:r w:rsidRPr="007C5683">
        <w:rPr>
          <w:rFonts w:cs="Arial"/>
          <w:b/>
          <w:color w:val="000000"/>
        </w:rPr>
        <w:t>(</w:t>
      </w:r>
      <w:hyperlink r:id="rId12" w:history="1">
        <w:r w:rsidRPr="007C5683">
          <w:rPr>
            <w:rStyle w:val="-"/>
            <w:rFonts w:cs="Arial"/>
            <w:b/>
            <w:color w:val="000000"/>
            <w:lang w:val="en-US"/>
          </w:rPr>
          <w:t>www</w:t>
        </w:r>
        <w:r w:rsidRPr="007C5683">
          <w:rPr>
            <w:rStyle w:val="-"/>
            <w:rFonts w:cs="Arial"/>
            <w:b/>
            <w:color w:val="000000"/>
          </w:rPr>
          <w:t>.</w:t>
        </w:r>
        <w:r w:rsidRPr="007C5683">
          <w:rPr>
            <w:rStyle w:val="-"/>
            <w:rFonts w:cs="Arial"/>
            <w:b/>
            <w:color w:val="000000"/>
            <w:lang w:val="en-US"/>
          </w:rPr>
          <w:t>espa</w:t>
        </w:r>
        <w:r w:rsidRPr="007C5683">
          <w:rPr>
            <w:rStyle w:val="-"/>
            <w:rFonts w:cs="Arial"/>
            <w:b/>
            <w:color w:val="000000"/>
          </w:rPr>
          <w:t>.</w:t>
        </w:r>
        <w:r w:rsidRPr="007C5683">
          <w:rPr>
            <w:rStyle w:val="-"/>
            <w:rFonts w:cs="Arial"/>
            <w:b/>
            <w:color w:val="000000"/>
            <w:lang w:val="en-US"/>
          </w:rPr>
          <w:t>gr</w:t>
        </w:r>
      </w:hyperlink>
      <w:r w:rsidRPr="007C5683">
        <w:rPr>
          <w:rFonts w:cs="Arial"/>
          <w:b/>
          <w:color w:val="000000"/>
        </w:rPr>
        <w:t>)</w:t>
      </w:r>
      <w:r w:rsidRPr="00B444ED">
        <w:rPr>
          <w:rFonts w:cs="Arial"/>
          <w:color w:val="000000"/>
        </w:rPr>
        <w:t xml:space="preserve"> και </w:t>
      </w:r>
      <w:r w:rsidRPr="007C5683">
        <w:rPr>
          <w:rFonts w:cs="Arial"/>
          <w:b/>
          <w:color w:val="000000"/>
        </w:rPr>
        <w:t>(</w:t>
      </w:r>
      <w:hyperlink r:id="rId13" w:history="1">
        <w:r w:rsidRPr="007C5683">
          <w:rPr>
            <w:rStyle w:val="-"/>
            <w:rFonts w:cs="Arial"/>
            <w:b/>
            <w:color w:val="000000"/>
            <w:lang w:val="en-US"/>
          </w:rPr>
          <w:t>www</w:t>
        </w:r>
        <w:r w:rsidRPr="007C5683">
          <w:rPr>
            <w:rStyle w:val="-"/>
            <w:rFonts w:cs="Arial"/>
            <w:b/>
            <w:color w:val="000000"/>
          </w:rPr>
          <w:t>.</w:t>
        </w:r>
        <w:r w:rsidRPr="007C5683">
          <w:rPr>
            <w:rStyle w:val="-"/>
            <w:rFonts w:cs="Arial"/>
            <w:b/>
            <w:color w:val="000000"/>
            <w:lang w:val="en-US"/>
          </w:rPr>
          <w:t>ependyseis</w:t>
        </w:r>
        <w:r w:rsidRPr="007C5683">
          <w:rPr>
            <w:rStyle w:val="-"/>
            <w:rFonts w:cs="Arial"/>
            <w:b/>
            <w:color w:val="000000"/>
          </w:rPr>
          <w:t>.</w:t>
        </w:r>
        <w:r w:rsidRPr="007C5683">
          <w:rPr>
            <w:rStyle w:val="-"/>
            <w:rFonts w:cs="Arial"/>
            <w:b/>
            <w:color w:val="000000"/>
            <w:lang w:val="en-US"/>
          </w:rPr>
          <w:t>gr</w:t>
        </w:r>
        <w:r w:rsidRPr="007C5683">
          <w:rPr>
            <w:rStyle w:val="-"/>
            <w:rFonts w:cs="Arial"/>
            <w:b/>
            <w:color w:val="000000"/>
          </w:rPr>
          <w:t>/</w:t>
        </w:r>
        <w:r w:rsidRPr="007C5683">
          <w:rPr>
            <w:rStyle w:val="-"/>
            <w:rFonts w:cs="Arial"/>
            <w:b/>
            <w:color w:val="000000"/>
            <w:lang w:val="en-US"/>
          </w:rPr>
          <w:t>mis</w:t>
        </w:r>
      </w:hyperlink>
      <w:r w:rsidRPr="007C5683">
        <w:rPr>
          <w:rFonts w:cs="Arial"/>
          <w:b/>
          <w:color w:val="000000"/>
        </w:rPr>
        <w:t xml:space="preserve"> )</w:t>
      </w:r>
      <w:r w:rsidRPr="00B444ED">
        <w:rPr>
          <w:rFonts w:cs="Arial"/>
          <w:color w:val="000000"/>
        </w:rPr>
        <w:t xml:space="preserve"> του ΕΦΕΠΑΕ </w:t>
      </w:r>
      <w:r w:rsidRPr="007C5683">
        <w:rPr>
          <w:rFonts w:cs="Arial"/>
          <w:b/>
          <w:color w:val="000000"/>
        </w:rPr>
        <w:t>(</w:t>
      </w:r>
      <w:hyperlink r:id="rId14" w:history="1">
        <w:r w:rsidRPr="007C5683">
          <w:rPr>
            <w:rStyle w:val="-"/>
            <w:rFonts w:cs="Arial"/>
            <w:b/>
            <w:color w:val="000000"/>
          </w:rPr>
          <w:t>www</w:t>
        </w:r>
        <w:r w:rsidRPr="007C5683">
          <w:rPr>
            <w:rStyle w:val="-"/>
            <w:rFonts w:cs="Arial"/>
            <w:b/>
            <w:color w:val="000000"/>
            <w:lang w:eastAsia="ja-JP"/>
          </w:rPr>
          <w:t>.efepae.gr</w:t>
        </w:r>
      </w:hyperlink>
      <w:r w:rsidRPr="00B444ED">
        <w:rPr>
          <w:rFonts w:cs="Arial"/>
          <w:color w:val="000000"/>
        </w:rPr>
        <w:t>) καθώς και από τους διαδικτυακούς τόπους των εταίρων του ΕΦΕΠΑΕ και των συνεργαζομένων με τον ΕΦΕΠΑΕ Τραπεζών και Αναπτυξιακών Φορέων, όπως περιγράφονται λεπτομερώς στο παράρτημα του Οδηγού του Προγράμματος.</w:t>
      </w:r>
    </w:p>
    <w:p w:rsidR="008C60B9" w:rsidRPr="00B444ED" w:rsidRDefault="008C60B9" w:rsidP="00A8676B">
      <w:pPr>
        <w:spacing w:after="0" w:line="240" w:lineRule="auto"/>
        <w:jc w:val="both"/>
        <w:rPr>
          <w:rFonts w:cs="Arial"/>
        </w:rPr>
      </w:pPr>
    </w:p>
    <w:p w:rsidR="00C35458" w:rsidRPr="00773BD1" w:rsidRDefault="008C60B9" w:rsidP="00C35458">
      <w:pPr>
        <w:spacing w:line="240" w:lineRule="auto"/>
        <w:rPr>
          <w:b/>
        </w:rPr>
      </w:pPr>
      <w:r w:rsidRPr="00B444ED">
        <w:rPr>
          <w:rFonts w:cs="Arial"/>
        </w:rPr>
        <w:t xml:space="preserve">Για περαιτέρω πληροφορίες οι ενδιαφερόμενοι μπορούν να επικοινωνούν με τον ΕΦΕΠΑΕ και τους εταίρους του στα τηλέφωνα 210-6985210 και το γραφείο πληροφόρησης της ΕΥΔ ΕΠΑΕ στο </w:t>
      </w:r>
      <w:proofErr w:type="spellStart"/>
      <w:r w:rsidRPr="00B444ED">
        <w:rPr>
          <w:rFonts w:cs="Arial"/>
        </w:rPr>
        <w:t>τηλ</w:t>
      </w:r>
      <w:proofErr w:type="spellEnd"/>
      <w:r w:rsidRPr="00B444ED">
        <w:rPr>
          <w:rFonts w:cs="Arial"/>
        </w:rPr>
        <w:t>. 801</w:t>
      </w:r>
      <w:r>
        <w:rPr>
          <w:rFonts w:cs="Arial"/>
        </w:rPr>
        <w:t xml:space="preserve"> </w:t>
      </w:r>
      <w:r w:rsidRPr="00B444ED">
        <w:rPr>
          <w:rFonts w:cs="Arial"/>
        </w:rPr>
        <w:t>11</w:t>
      </w:r>
      <w:r>
        <w:rPr>
          <w:rFonts w:cs="Arial"/>
        </w:rPr>
        <w:t xml:space="preserve"> </w:t>
      </w:r>
      <w:r w:rsidRPr="00B444ED">
        <w:rPr>
          <w:rFonts w:cs="Arial"/>
        </w:rPr>
        <w:t>36</w:t>
      </w:r>
      <w:r>
        <w:rPr>
          <w:rFonts w:cs="Arial"/>
        </w:rPr>
        <w:t xml:space="preserve"> </w:t>
      </w:r>
      <w:r w:rsidR="00C35458">
        <w:rPr>
          <w:rFonts w:cs="Arial"/>
        </w:rPr>
        <w:t>300</w:t>
      </w:r>
      <w:r w:rsidR="00C35458" w:rsidRPr="00C35458">
        <w:rPr>
          <w:rFonts w:cs="Arial"/>
        </w:rPr>
        <w:t xml:space="preserve">, </w:t>
      </w:r>
      <w:r w:rsidR="00C35458" w:rsidRPr="00773BD1">
        <w:t xml:space="preserve">, καθώς και στο </w:t>
      </w:r>
      <w:r w:rsidR="00C35458" w:rsidRPr="00773BD1">
        <w:rPr>
          <w:b/>
        </w:rPr>
        <w:t xml:space="preserve">Γραφείο Ενημέρωσης Κοινού του Φορέα μας: </w:t>
      </w:r>
      <w:proofErr w:type="spellStart"/>
      <w:r w:rsidR="00C35458" w:rsidRPr="00773BD1">
        <w:rPr>
          <w:b/>
        </w:rPr>
        <w:t>Μιχαλακοπούλου</w:t>
      </w:r>
      <w:proofErr w:type="spellEnd"/>
      <w:r w:rsidR="00C35458" w:rsidRPr="00773BD1">
        <w:rPr>
          <w:b/>
        </w:rPr>
        <w:t xml:space="preserve"> 58, κτίριο Επιμελητηρίου Αχαΐας (ισόγειο)</w:t>
      </w:r>
      <w:r w:rsidR="00C35458">
        <w:rPr>
          <w:b/>
        </w:rPr>
        <w:t xml:space="preserve"> </w:t>
      </w:r>
      <w:r w:rsidR="00C35458" w:rsidRPr="00773BD1">
        <w:rPr>
          <w:b/>
        </w:rPr>
        <w:t xml:space="preserve">κ. </w:t>
      </w:r>
      <w:proofErr w:type="gramStart"/>
      <w:r w:rsidR="00C35458" w:rsidRPr="00773BD1">
        <w:rPr>
          <w:b/>
          <w:lang w:val="en-US"/>
        </w:rPr>
        <w:t>M</w:t>
      </w:r>
      <w:proofErr w:type="spellStart"/>
      <w:r w:rsidR="00C35458" w:rsidRPr="00773BD1">
        <w:rPr>
          <w:b/>
        </w:rPr>
        <w:t>αρία</w:t>
      </w:r>
      <w:proofErr w:type="spellEnd"/>
      <w:r w:rsidR="00C35458" w:rsidRPr="00773BD1">
        <w:rPr>
          <w:b/>
        </w:rPr>
        <w:t xml:space="preserve"> Πανταζάτου - </w:t>
      </w:r>
      <w:proofErr w:type="spellStart"/>
      <w:r w:rsidR="00C35458" w:rsidRPr="00773BD1">
        <w:rPr>
          <w:b/>
        </w:rPr>
        <w:t>Τηλ</w:t>
      </w:r>
      <w:proofErr w:type="spellEnd"/>
      <w:r w:rsidR="00C35458" w:rsidRPr="00773BD1">
        <w:rPr>
          <w:b/>
        </w:rPr>
        <w:t>. 2610 622711, 622714, 622719.</w:t>
      </w:r>
      <w:proofErr w:type="gramEnd"/>
      <w:r w:rsidR="00C35458">
        <w:rPr>
          <w:b/>
        </w:rPr>
        <w:t xml:space="preserve"> </w:t>
      </w:r>
      <w:proofErr w:type="gramStart"/>
      <w:r w:rsidR="00C35458" w:rsidRPr="00773BD1">
        <w:rPr>
          <w:b/>
          <w:lang w:val="en-US"/>
        </w:rPr>
        <w:t>e</w:t>
      </w:r>
      <w:r w:rsidR="00C35458" w:rsidRPr="00773BD1">
        <w:rPr>
          <w:b/>
        </w:rPr>
        <w:t>-</w:t>
      </w:r>
      <w:r w:rsidR="00C35458" w:rsidRPr="00773BD1">
        <w:rPr>
          <w:b/>
          <w:lang w:val="en-US"/>
        </w:rPr>
        <w:t>mail</w:t>
      </w:r>
      <w:proofErr w:type="gramEnd"/>
      <w:r w:rsidR="00C35458" w:rsidRPr="00773BD1">
        <w:rPr>
          <w:b/>
        </w:rPr>
        <w:t xml:space="preserve">: </w:t>
      </w:r>
      <w:hyperlink r:id="rId15" w:history="1">
        <w:r w:rsidR="00C35458" w:rsidRPr="00773BD1">
          <w:rPr>
            <w:rStyle w:val="-"/>
            <w:rFonts w:asciiTheme="minorHAnsi" w:hAnsiTheme="minorHAnsi"/>
            <w:b/>
            <w:lang w:val="en-US"/>
          </w:rPr>
          <w:t>efd</w:t>
        </w:r>
        <w:r w:rsidR="00C35458" w:rsidRPr="00773BD1">
          <w:rPr>
            <w:rStyle w:val="-"/>
            <w:rFonts w:asciiTheme="minorHAnsi" w:hAnsiTheme="minorHAnsi"/>
            <w:b/>
          </w:rPr>
          <w:t>@</w:t>
        </w:r>
        <w:r w:rsidR="00C35458" w:rsidRPr="00773BD1">
          <w:rPr>
            <w:rStyle w:val="-"/>
            <w:rFonts w:asciiTheme="minorHAnsi" w:hAnsiTheme="minorHAnsi"/>
            <w:b/>
            <w:lang w:val="en-US"/>
          </w:rPr>
          <w:t>patrascc</w:t>
        </w:r>
        <w:r w:rsidR="00C35458" w:rsidRPr="00773BD1">
          <w:rPr>
            <w:rStyle w:val="-"/>
            <w:rFonts w:asciiTheme="minorHAnsi" w:hAnsiTheme="minorHAnsi"/>
            <w:b/>
          </w:rPr>
          <w:t>.</w:t>
        </w:r>
        <w:r w:rsidR="00C35458" w:rsidRPr="00773BD1">
          <w:rPr>
            <w:rStyle w:val="-"/>
            <w:rFonts w:asciiTheme="minorHAnsi" w:hAnsiTheme="minorHAnsi"/>
            <w:b/>
            <w:lang w:val="en-US"/>
          </w:rPr>
          <w:t>gr</w:t>
        </w:r>
      </w:hyperlink>
      <w:r w:rsidR="00C35458" w:rsidRPr="00773BD1">
        <w:rPr>
          <w:b/>
        </w:rPr>
        <w:t xml:space="preserve">.  </w:t>
      </w:r>
    </w:p>
    <w:p w:rsidR="008C60B9" w:rsidRPr="00C35458" w:rsidRDefault="008C60B9" w:rsidP="00A8676B">
      <w:pPr>
        <w:spacing w:after="0" w:line="240" w:lineRule="auto"/>
        <w:jc w:val="both"/>
        <w:rPr>
          <w:rFonts w:cs="Arial"/>
        </w:rPr>
      </w:pPr>
    </w:p>
    <w:p w:rsidR="008C60B9" w:rsidRPr="0011303C" w:rsidRDefault="008C60B9" w:rsidP="00A8676B">
      <w:pPr>
        <w:spacing w:after="0" w:line="240" w:lineRule="auto"/>
        <w:jc w:val="both"/>
        <w:rPr>
          <w:rFonts w:cs="Arial"/>
        </w:rPr>
      </w:pPr>
    </w:p>
    <w:p w:rsidR="008C60B9" w:rsidRPr="0011303C" w:rsidRDefault="008C60B9" w:rsidP="00A8676B">
      <w:pPr>
        <w:spacing w:after="0" w:line="240" w:lineRule="auto"/>
        <w:jc w:val="both"/>
        <w:rPr>
          <w:rFonts w:cs="Arial"/>
        </w:rPr>
      </w:pPr>
    </w:p>
    <w:p w:rsidR="008C60B9" w:rsidRDefault="008D3228" w:rsidP="00A8676B">
      <w:pPr>
        <w:spacing w:after="0" w:line="240" w:lineRule="auto"/>
        <w:jc w:val="both"/>
        <w:rPr>
          <w:rFonts w:cs="Arial"/>
        </w:rPr>
      </w:pPr>
      <w:r>
        <w:rPr>
          <w:rFonts w:cs="Arial"/>
          <w:noProof/>
        </w:rPr>
        <w:pict>
          <v:shape id="Picture 5" o:spid="_x0000_s1030" type="#_x0000_t75" style="position:absolute;left:0;text-align:left;margin-left:305.55pt;margin-top:9.8pt;width:138.1pt;height:89.7pt;z-index:2;visibility:visible">
            <v:imagedata r:id="rId16" o:title=""/>
          </v:shape>
        </w:pict>
      </w:r>
      <w:r>
        <w:rPr>
          <w:rFonts w:cs="Arial"/>
          <w:noProof/>
        </w:rPr>
        <w:pict>
          <v:shape id="_x0000_s1032" type="#_x0000_t75" style="position:absolute;left:0;text-align:left;margin-left:127.45pt;margin-top:.25pt;width:136.5pt;height:85.75pt;z-index:-1">
            <v:imagedata r:id="rId17" o:title=""/>
          </v:shape>
        </w:pict>
      </w:r>
      <w:r>
        <w:rPr>
          <w:rFonts w:cs="Arial"/>
          <w:noProof/>
        </w:rPr>
        <w:pict>
          <v:shape id="Picture 6" o:spid="_x0000_s1031" type="#_x0000_t75" style="position:absolute;left:0;text-align:left;margin-left:-11.9pt;margin-top:5.3pt;width:82.5pt;height:85pt;z-index:3;visibility:visible">
            <v:imagedata r:id="rId18" o:title=""/>
          </v:shape>
        </w:pict>
      </w:r>
    </w:p>
    <w:p w:rsidR="008C60B9" w:rsidRDefault="008C60B9" w:rsidP="00A8676B">
      <w:pPr>
        <w:spacing w:after="0" w:line="240" w:lineRule="auto"/>
        <w:jc w:val="both"/>
        <w:rPr>
          <w:rFonts w:cs="Arial"/>
        </w:rPr>
      </w:pPr>
    </w:p>
    <w:p w:rsidR="00844751" w:rsidRDefault="00844751" w:rsidP="00A8676B">
      <w:pPr>
        <w:spacing w:after="0" w:line="240" w:lineRule="auto"/>
        <w:jc w:val="both"/>
        <w:rPr>
          <w:rFonts w:cs="Arial"/>
        </w:rPr>
      </w:pPr>
    </w:p>
    <w:p w:rsidR="00844751" w:rsidRDefault="00844751" w:rsidP="00A8676B">
      <w:pPr>
        <w:spacing w:after="0" w:line="240" w:lineRule="auto"/>
        <w:jc w:val="both"/>
        <w:rPr>
          <w:rFonts w:cs="Arial"/>
        </w:rPr>
      </w:pPr>
    </w:p>
    <w:p w:rsidR="00844751" w:rsidRDefault="00844751" w:rsidP="00A8676B">
      <w:pPr>
        <w:spacing w:after="0" w:line="240" w:lineRule="auto"/>
        <w:jc w:val="both"/>
        <w:rPr>
          <w:rFonts w:cs="Arial"/>
        </w:rPr>
      </w:pPr>
    </w:p>
    <w:p w:rsidR="00844751" w:rsidRDefault="00844751" w:rsidP="00A8676B">
      <w:pPr>
        <w:spacing w:after="0" w:line="240" w:lineRule="auto"/>
        <w:jc w:val="both"/>
        <w:rPr>
          <w:rFonts w:cs="Arial"/>
        </w:rPr>
      </w:pPr>
    </w:p>
    <w:p w:rsidR="00844751" w:rsidRDefault="00844751" w:rsidP="00A8676B">
      <w:pPr>
        <w:spacing w:after="0" w:line="240" w:lineRule="auto"/>
        <w:jc w:val="both"/>
        <w:rPr>
          <w:rFonts w:cs="Arial"/>
        </w:rPr>
      </w:pPr>
    </w:p>
    <w:p w:rsidR="00844751" w:rsidRDefault="00844751" w:rsidP="00A8676B">
      <w:pPr>
        <w:spacing w:after="0" w:line="240" w:lineRule="auto"/>
        <w:jc w:val="both"/>
        <w:rPr>
          <w:rFonts w:cs="Arial"/>
        </w:rPr>
      </w:pPr>
    </w:p>
    <w:p w:rsidR="00844751" w:rsidRPr="003B1ADB" w:rsidRDefault="00844751" w:rsidP="003B1ADB">
      <w:pPr>
        <w:tabs>
          <w:tab w:val="left" w:pos="567"/>
        </w:tabs>
        <w:spacing w:line="360" w:lineRule="auto"/>
        <w:jc w:val="center"/>
        <w:rPr>
          <w:rFonts w:cs="Arial"/>
          <w:b/>
          <w:sz w:val="28"/>
          <w:szCs w:val="28"/>
        </w:rPr>
      </w:pPr>
      <w:r w:rsidRPr="003B1ADB">
        <w:rPr>
          <w:rFonts w:cs="Arial"/>
          <w:b/>
          <w:sz w:val="28"/>
          <w:szCs w:val="28"/>
        </w:rPr>
        <w:t>Με τη συγχρηματοδότηση της Ελλάδας και της Ευρωπαϊκής Ένωσης – Ευρωπαϊκό Ταμείο Περιφερειακής Ανάπτυξης</w:t>
      </w:r>
    </w:p>
    <w:p w:rsidR="008E30D1" w:rsidRPr="008E30D1" w:rsidRDefault="008E30D1" w:rsidP="008E30D1">
      <w:pPr>
        <w:spacing w:line="360" w:lineRule="auto"/>
        <w:jc w:val="center"/>
        <w:rPr>
          <w:rFonts w:ascii="Tahoma" w:hAnsi="Tahoma" w:cs="Tahoma"/>
          <w:b/>
        </w:rPr>
      </w:pPr>
      <w:smartTag w:uri="urn:schemas-microsoft-com:office:smarttags" w:element="PersonName">
        <w:r w:rsidRPr="008E30D1">
          <w:rPr>
            <w:rFonts w:ascii="Tahoma" w:hAnsi="Tahoma" w:cs="Tahoma"/>
            <w:b/>
          </w:rPr>
          <w:t>Ε.Π. ΑΝΤΑΓΩΝΙΣΤΙΚΟΤΗΤΑ</w:t>
        </w:r>
      </w:smartTag>
      <w:r w:rsidRPr="008E30D1">
        <w:rPr>
          <w:rFonts w:ascii="Tahoma" w:hAnsi="Tahoma" w:cs="Tahoma"/>
          <w:b/>
        </w:rPr>
        <w:t xml:space="preserve"> &amp; ΕΠΙΧΕΙΡΗΜΑΤΙΚΟΤΗΤΑ                                                                Π.Ε.Π. ΑΤΤΙΚΗΣ, ΜΑΚΕΔΟΝΙΑΣ-ΘΡΑΚΗΣ,                                                  ΘΕΣΣΑΛΙΑΣ - ΣΤΕΡΕΑΣ ΕΛΛΑΔΑΣ-ΗΠΕΙΡΟΥ</w:t>
      </w:r>
    </w:p>
    <w:p w:rsidR="00844751" w:rsidRPr="00D90550" w:rsidRDefault="00844751" w:rsidP="00A8676B">
      <w:pPr>
        <w:spacing w:after="0" w:line="240" w:lineRule="auto"/>
        <w:jc w:val="both"/>
        <w:rPr>
          <w:rFonts w:cs="Arial"/>
        </w:rPr>
      </w:pPr>
    </w:p>
    <w:sectPr w:rsidR="00844751" w:rsidRPr="00D90550" w:rsidSect="004B3A4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20455"/>
    <w:multiLevelType w:val="hybridMultilevel"/>
    <w:tmpl w:val="B9C08BC2"/>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nsid w:val="355370B7"/>
    <w:multiLevelType w:val="multilevel"/>
    <w:tmpl w:val="CD4A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A3EC4"/>
    <w:multiLevelType w:val="hybridMultilevel"/>
    <w:tmpl w:val="107245E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DB6"/>
    <w:rsid w:val="00040354"/>
    <w:rsid w:val="0004719A"/>
    <w:rsid w:val="0011303C"/>
    <w:rsid w:val="00145F20"/>
    <w:rsid w:val="00171558"/>
    <w:rsid w:val="00263F59"/>
    <w:rsid w:val="00273536"/>
    <w:rsid w:val="002D6E8C"/>
    <w:rsid w:val="00356FB8"/>
    <w:rsid w:val="003A14D2"/>
    <w:rsid w:val="003B1ADB"/>
    <w:rsid w:val="004B3A43"/>
    <w:rsid w:val="004C6878"/>
    <w:rsid w:val="005E35BD"/>
    <w:rsid w:val="00607F94"/>
    <w:rsid w:val="00637D1A"/>
    <w:rsid w:val="006C6AE2"/>
    <w:rsid w:val="00761DB6"/>
    <w:rsid w:val="007C5683"/>
    <w:rsid w:val="00815EF2"/>
    <w:rsid w:val="00844751"/>
    <w:rsid w:val="008C60B9"/>
    <w:rsid w:val="008D3228"/>
    <w:rsid w:val="008E30D1"/>
    <w:rsid w:val="0091299D"/>
    <w:rsid w:val="009D0744"/>
    <w:rsid w:val="009D71E2"/>
    <w:rsid w:val="00A075EF"/>
    <w:rsid w:val="00A43B32"/>
    <w:rsid w:val="00A8676B"/>
    <w:rsid w:val="00A90CC2"/>
    <w:rsid w:val="00AF5EDD"/>
    <w:rsid w:val="00B100C9"/>
    <w:rsid w:val="00B444ED"/>
    <w:rsid w:val="00B5397F"/>
    <w:rsid w:val="00BB1E23"/>
    <w:rsid w:val="00C35458"/>
    <w:rsid w:val="00CE3DD1"/>
    <w:rsid w:val="00D90550"/>
    <w:rsid w:val="00DB4684"/>
    <w:rsid w:val="00DB6CA3"/>
    <w:rsid w:val="00E2116E"/>
    <w:rsid w:val="00F73BCA"/>
    <w:rsid w:val="00FA1A39"/>
    <w:rsid w:val="00FD73A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A43"/>
    <w:pPr>
      <w:spacing w:after="200" w:line="276" w:lineRule="auto"/>
    </w:pPr>
    <w:rPr>
      <w:sz w:val="22"/>
      <w:szCs w:val="22"/>
    </w:rPr>
  </w:style>
  <w:style w:type="paragraph" w:styleId="1">
    <w:name w:val="heading 1"/>
    <w:basedOn w:val="a"/>
    <w:next w:val="a"/>
    <w:link w:val="1Char"/>
    <w:uiPriority w:val="99"/>
    <w:qFormat/>
    <w:locked/>
    <w:rsid w:val="00815EF2"/>
    <w:pPr>
      <w:keepNext/>
      <w:spacing w:before="240" w:after="60" w:line="240" w:lineRule="auto"/>
      <w:outlineLvl w:val="0"/>
    </w:pPr>
    <w:rPr>
      <w:rFonts w:ascii="Cambria" w:hAnsi="Cambria" w:cs="Arial"/>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
    <w:rsid w:val="00E75CBC"/>
    <w:rPr>
      <w:rFonts w:ascii="Cambria" w:eastAsia="Times New Roman" w:hAnsi="Cambria" w:cs="Times New Roman"/>
      <w:b/>
      <w:bCs/>
      <w:kern w:val="32"/>
      <w:sz w:val="32"/>
      <w:szCs w:val="32"/>
    </w:rPr>
  </w:style>
  <w:style w:type="paragraph" w:styleId="a3">
    <w:name w:val="Body Text"/>
    <w:basedOn w:val="a"/>
    <w:link w:val="Char"/>
    <w:uiPriority w:val="99"/>
    <w:rsid w:val="00761DB6"/>
    <w:pPr>
      <w:spacing w:after="120" w:line="280" w:lineRule="atLeast"/>
      <w:jc w:val="both"/>
    </w:pPr>
    <w:rPr>
      <w:rFonts w:ascii="Times New Roman" w:eastAsia="MS Mincho" w:hAnsi="Times New Roman"/>
      <w:sz w:val="24"/>
      <w:szCs w:val="20"/>
    </w:rPr>
  </w:style>
  <w:style w:type="character" w:customStyle="1" w:styleId="Char">
    <w:name w:val="Σώμα κειμένου Char"/>
    <w:basedOn w:val="a0"/>
    <w:link w:val="a3"/>
    <w:uiPriority w:val="99"/>
    <w:locked/>
    <w:rsid w:val="00761DB6"/>
    <w:rPr>
      <w:rFonts w:ascii="Times New Roman" w:eastAsia="MS Mincho" w:hAnsi="Times New Roman" w:cs="Times New Roman"/>
      <w:sz w:val="20"/>
      <w:szCs w:val="20"/>
    </w:rPr>
  </w:style>
  <w:style w:type="character" w:styleId="-">
    <w:name w:val="Hyperlink"/>
    <w:basedOn w:val="a0"/>
    <w:uiPriority w:val="99"/>
    <w:rsid w:val="00761DB6"/>
    <w:rPr>
      <w:rFonts w:cs="Times New Roman"/>
      <w:color w:val="0000FF"/>
      <w:u w:val="single"/>
    </w:rPr>
  </w:style>
  <w:style w:type="character" w:styleId="-0">
    <w:name w:val="FollowedHyperlink"/>
    <w:basedOn w:val="a0"/>
    <w:uiPriority w:val="99"/>
    <w:semiHidden/>
    <w:rsid w:val="009D71E2"/>
    <w:rPr>
      <w:rFonts w:cs="Times New Roman"/>
      <w:color w:val="800080"/>
      <w:u w:val="single"/>
    </w:rPr>
  </w:style>
  <w:style w:type="paragraph" w:styleId="a4">
    <w:name w:val="Balloon Text"/>
    <w:basedOn w:val="a"/>
    <w:link w:val="Char0"/>
    <w:uiPriority w:val="99"/>
    <w:semiHidden/>
    <w:rsid w:val="00040354"/>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locked/>
    <w:rsid w:val="00040354"/>
    <w:rPr>
      <w:rFonts w:ascii="Tahoma" w:hAnsi="Tahoma" w:cs="Tahoma"/>
      <w:sz w:val="16"/>
      <w:szCs w:val="16"/>
    </w:rPr>
  </w:style>
  <w:style w:type="character" w:customStyle="1" w:styleId="1Char">
    <w:name w:val="Επικεφαλίδα 1 Char"/>
    <w:basedOn w:val="a0"/>
    <w:link w:val="1"/>
    <w:uiPriority w:val="99"/>
    <w:locked/>
    <w:rsid w:val="00815EF2"/>
    <w:rPr>
      <w:rFonts w:ascii="Cambria" w:hAnsi="Cambria" w:cs="Arial"/>
      <w:b/>
      <w:bCs/>
      <w:kern w:val="32"/>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1852989706">
      <w:marLeft w:val="0"/>
      <w:marRight w:val="0"/>
      <w:marTop w:val="0"/>
      <w:marBottom w:val="0"/>
      <w:divBdr>
        <w:top w:val="none" w:sz="0" w:space="0" w:color="auto"/>
        <w:left w:val="none" w:sz="0" w:space="0" w:color="auto"/>
        <w:bottom w:val="none" w:sz="0" w:space="0" w:color="auto"/>
        <w:right w:val="none" w:sz="0" w:space="0" w:color="auto"/>
      </w:divBdr>
      <w:divsChild>
        <w:div w:id="1852989704">
          <w:marLeft w:val="0"/>
          <w:marRight w:val="0"/>
          <w:marTop w:val="0"/>
          <w:marBottom w:val="0"/>
          <w:divBdr>
            <w:top w:val="none" w:sz="0" w:space="0" w:color="auto"/>
            <w:left w:val="none" w:sz="0" w:space="0" w:color="auto"/>
            <w:bottom w:val="none" w:sz="0" w:space="0" w:color="auto"/>
            <w:right w:val="none" w:sz="0" w:space="0" w:color="auto"/>
          </w:divBdr>
          <w:divsChild>
            <w:div w:id="1852989701">
              <w:marLeft w:val="0"/>
              <w:marRight w:val="0"/>
              <w:marTop w:val="0"/>
              <w:marBottom w:val="0"/>
              <w:divBdr>
                <w:top w:val="none" w:sz="0" w:space="0" w:color="auto"/>
                <w:left w:val="none" w:sz="0" w:space="0" w:color="auto"/>
                <w:bottom w:val="none" w:sz="0" w:space="0" w:color="auto"/>
                <w:right w:val="none" w:sz="0" w:space="0" w:color="auto"/>
              </w:divBdr>
              <w:divsChild>
                <w:div w:id="1852989703">
                  <w:marLeft w:val="0"/>
                  <w:marRight w:val="0"/>
                  <w:marTop w:val="0"/>
                  <w:marBottom w:val="0"/>
                  <w:divBdr>
                    <w:top w:val="none" w:sz="0" w:space="0" w:color="auto"/>
                    <w:left w:val="none" w:sz="0" w:space="0" w:color="auto"/>
                    <w:bottom w:val="none" w:sz="0" w:space="0" w:color="auto"/>
                    <w:right w:val="none" w:sz="0" w:space="0" w:color="auto"/>
                  </w:divBdr>
                  <w:divsChild>
                    <w:div w:id="1852989705">
                      <w:marLeft w:val="0"/>
                      <w:marRight w:val="0"/>
                      <w:marTop w:val="0"/>
                      <w:marBottom w:val="0"/>
                      <w:divBdr>
                        <w:top w:val="none" w:sz="0" w:space="0" w:color="auto"/>
                        <w:left w:val="none" w:sz="0" w:space="0" w:color="auto"/>
                        <w:bottom w:val="none" w:sz="0" w:space="0" w:color="auto"/>
                        <w:right w:val="none" w:sz="0" w:space="0" w:color="auto"/>
                      </w:divBdr>
                      <w:divsChild>
                        <w:div w:id="1852989702">
                          <w:marLeft w:val="-45"/>
                          <w:marRight w:val="0"/>
                          <w:marTop w:val="0"/>
                          <w:marBottom w:val="0"/>
                          <w:divBdr>
                            <w:top w:val="none" w:sz="0" w:space="0" w:color="auto"/>
                            <w:left w:val="none" w:sz="0" w:space="0" w:color="auto"/>
                            <w:bottom w:val="none" w:sz="0" w:space="0" w:color="auto"/>
                            <w:right w:val="none" w:sz="0" w:space="0" w:color="auto"/>
                          </w:divBdr>
                          <w:divsChild>
                            <w:div w:id="1852989700">
                              <w:marLeft w:val="0"/>
                              <w:marRight w:val="0"/>
                              <w:marTop w:val="0"/>
                              <w:marBottom w:val="0"/>
                              <w:divBdr>
                                <w:top w:val="none" w:sz="0" w:space="0" w:color="auto"/>
                                <w:left w:val="none" w:sz="0" w:space="0" w:color="auto"/>
                                <w:bottom w:val="none" w:sz="0" w:space="0" w:color="auto"/>
                                <w:right w:val="none" w:sz="0" w:space="0" w:color="auto"/>
                              </w:divBdr>
                              <w:divsChild>
                                <w:div w:id="18529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endyseis.gr/mis" TargetMode="External"/><Relationship Id="rId13" Type="http://schemas.openxmlformats.org/officeDocument/2006/relationships/hyperlink" Target="http://www.ependyseis.gr/mis" TargetMode="External"/><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spa.gr"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antagonistikotita.gr" TargetMode="External"/><Relationship Id="rId5" Type="http://schemas.openxmlformats.org/officeDocument/2006/relationships/image" Target="media/image1.jpeg"/><Relationship Id="rId15" Type="http://schemas.openxmlformats.org/officeDocument/2006/relationships/hyperlink" Target="mailto:efd@patrascc.gr" TargetMode="External"/><Relationship Id="rId10" Type="http://schemas.openxmlformats.org/officeDocument/2006/relationships/hyperlink" Target="http://www.ggb.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poian.gr" TargetMode="External"/><Relationship Id="rId14" Type="http://schemas.openxmlformats.org/officeDocument/2006/relationships/hyperlink" Target="http://www.efepa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763</Words>
  <Characters>4126</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fdaglaridou</dc:creator>
  <cp:keywords/>
  <dc:description/>
  <cp:lastModifiedBy>user4</cp:lastModifiedBy>
  <cp:revision>12</cp:revision>
  <dcterms:created xsi:type="dcterms:W3CDTF">2013-04-15T11:16:00Z</dcterms:created>
  <dcterms:modified xsi:type="dcterms:W3CDTF">2013-04-17T10:16:00Z</dcterms:modified>
</cp:coreProperties>
</file>