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2" w:tblpY="-626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9447F" w:rsidRPr="00CD09C2" w14:paraId="6742CF37" w14:textId="77777777" w:rsidTr="00C009DA">
        <w:trPr>
          <w:trHeight w:val="1260"/>
        </w:trPr>
        <w:tc>
          <w:tcPr>
            <w:tcW w:w="9356" w:type="dxa"/>
          </w:tcPr>
          <w:p w14:paraId="6B9E8A8F" w14:textId="77777777" w:rsidR="00B9447F" w:rsidRPr="00181C82" w:rsidRDefault="00B9447F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lang w:val="el-GR" w:eastAsia="el-GR"/>
              </w:rPr>
            </w:pPr>
            <w:bookmarkStart w:id="0" w:name="_GoBack"/>
            <w:bookmarkEnd w:id="0"/>
          </w:p>
          <w:p w14:paraId="3C368CDB" w14:textId="77777777" w:rsidR="00B9447F" w:rsidRPr="00B9447F" w:rsidRDefault="00B9447F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ΠΡΟΣΚΛΗΣΗ ΣΥΜΜΕΤΟΧΗΣ</w:t>
            </w:r>
          </w:p>
          <w:p w14:paraId="13C67F9C" w14:textId="43564EFB" w:rsidR="00B9447F" w:rsidRPr="00B9447F" w:rsidRDefault="00FE1F26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ΕΠΙΧΕΙΡΗΜΑΤΙΚΗ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Σ 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ΑΠΟΣΤΟΛΗΣ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ΤΟΥ ΚΛΑΔΟΥ </w:t>
            </w:r>
            <w:r w:rsidR="00C009DA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ΤΡΟΦΙΜΩΝ Κ ΠΟΤΩΝ</w:t>
            </w:r>
            <w:r w:rsidR="00687EB1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</w:p>
          <w:p w14:paraId="411A332D" w14:textId="69E2E28F" w:rsidR="00B9447F" w:rsidRPr="00B9447F" w:rsidRDefault="00C009DA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Ν ΚΟΡΕΑ - ΣΙΓΚΑΠΟΥΡΗ</w:t>
            </w:r>
          </w:p>
          <w:p w14:paraId="252A2555" w14:textId="7836F80E" w:rsidR="00B9447F" w:rsidRPr="00B9447F" w:rsidRDefault="00C009DA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16-2</w:t>
            </w:r>
            <w:r w:rsidR="00F42B7E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2</w:t>
            </w:r>
            <w:r w:rsidR="00687EB1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Νοεμβρίου</w:t>
            </w:r>
            <w:r w:rsidR="00FC4D60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201</w:t>
            </w:r>
            <w:r w:rsidR="002F4C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9</w:t>
            </w:r>
          </w:p>
          <w:p w14:paraId="5CE6FB81" w14:textId="77777777" w:rsidR="00B9447F" w:rsidRPr="00181C82" w:rsidRDefault="00B9447F" w:rsidP="00C009DA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-203"/>
              <w:rPr>
                <w:rFonts w:ascii="Calibri" w:hAnsi="Calibri" w:cs="Calibri"/>
                <w:color w:val="002060"/>
                <w:sz w:val="22"/>
                <w:szCs w:val="22"/>
                <w:lang w:val="el-GR" w:eastAsia="el-GR"/>
              </w:rPr>
            </w:pPr>
          </w:p>
          <w:tbl>
            <w:tblPr>
              <w:tblpPr w:leftFromText="187" w:rightFromText="187" w:vertAnchor="page" w:horzAnchor="margin" w:tblpXSpec="right" w:tblpY="1876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1"/>
            </w:tblGrid>
            <w:tr w:rsidR="00B9447F" w:rsidRPr="00CD09C2" w14:paraId="5EE42A3C" w14:textId="77777777" w:rsidTr="004B6BC0">
              <w:trPr>
                <w:trHeight w:val="793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6070AA37" w14:textId="3A8460DF" w:rsidR="00687EB1" w:rsidRDefault="00687EB1" w:rsidP="00C009DA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right="-288"/>
                    <w:jc w:val="center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  <w:p w14:paraId="7B5F0829" w14:textId="23E05FA7" w:rsidR="00B9447F" w:rsidRPr="004B6BC0" w:rsidRDefault="00687EB1" w:rsidP="00C009DA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right="-288"/>
                    <w:rPr>
                      <w:rFonts w:ascii="Calibri" w:hAnsi="Calibri" w:cs="Calibri"/>
                      <w:b/>
                      <w:color w:val="002060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ΥΠΕΥΘΥΝ</w:t>
                  </w:r>
                  <w:r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Η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ΟΡΓΑΝΩΣΗΣ</w:t>
                  </w:r>
                </w:p>
                <w:p w14:paraId="07C91126" w14:textId="33DB9E60" w:rsidR="00B9447F" w:rsidRPr="00B9447F" w:rsidRDefault="00712ACE" w:rsidP="00C009DA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>
                    <w:rPr>
                      <w:color w:val="002060"/>
                      <w:lang w:val="el-GR"/>
                    </w:rPr>
                    <w:t xml:space="preserve">                 </w:t>
                  </w:r>
                  <w:r w:rsidR="00D01ED6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ΦΩΤΕΙΝΗ ΝΑΚΟΥ</w:t>
                  </w:r>
                </w:p>
                <w:p w14:paraId="47A382D8" w14:textId="64F614AF" w:rsidR="00B9447F" w:rsidRPr="00B9447F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</w:t>
                  </w:r>
                  <w:r w:rsidR="00B9447F" w:rsidRPr="00B9447F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Τ: +30 210 33557</w:t>
                  </w:r>
                  <w:r w:rsidR="00D01ED6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27</w:t>
                  </w:r>
                </w:p>
                <w:p w14:paraId="4A05E30C" w14:textId="1D371420" w:rsidR="00B9447F" w:rsidRPr="00687EB1" w:rsidRDefault="00F63EB3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63EB3">
                    <w:rPr>
                      <w:lang w:val="el-GR"/>
                    </w:rPr>
                    <w:t xml:space="preserve">             </w:t>
                  </w:r>
                  <w:hyperlink r:id="rId8" w:history="1"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f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nakou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@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eg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gov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</w:t>
                  </w:r>
                </w:p>
              </w:tc>
            </w:tr>
            <w:tr w:rsidR="00B9447F" w:rsidRPr="00687EB1" w14:paraId="30FFA732" w14:textId="77777777" w:rsidTr="004B6BC0">
              <w:trPr>
                <w:trHeight w:val="249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723528B2" w14:textId="77777777" w:rsidR="00B9447F" w:rsidRPr="00181C82" w:rsidRDefault="00B9447F" w:rsidP="00C009DA">
                  <w:pPr>
                    <w:spacing w:after="0" w:line="240" w:lineRule="auto"/>
                    <w:ind w:left="142" w:right="-378"/>
                    <w:jc w:val="center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  <w:p w14:paraId="52CA4068" w14:textId="06AFDDE5" w:rsidR="00687EB1" w:rsidRPr="004B6BC0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ΚΟΣΤΟΣ ΣΥΜΜΕΤΟΧΗΣ</w:t>
                  </w:r>
                </w:p>
                <w:p w14:paraId="73CF8932" w14:textId="4B7BB370" w:rsidR="00687EB1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</w:t>
                  </w:r>
                  <w:r w:rsidR="00880A89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</w:t>
                  </w:r>
                  <w:r w:rsidR="006D7E05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>300</w:t>
                  </w:r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€ πλέον Φ.Π.Α </w:t>
                  </w:r>
                </w:p>
                <w:p w14:paraId="1A5928F5" w14:textId="67F6B7F0" w:rsidR="00B9447F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0001B6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(συμμετοχή σε </w:t>
                  </w:r>
                  <w:r w:rsidR="006D7E05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1 ή </w:t>
                  </w:r>
                  <w:r w:rsidR="000001B6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2 χώρες) </w:t>
                  </w:r>
                </w:p>
                <w:p w14:paraId="2B7134B4" w14:textId="5252B0F1" w:rsidR="00687EB1" w:rsidRPr="00181C82" w:rsidRDefault="00687EB1" w:rsidP="006D7E05">
                  <w:pPr>
                    <w:spacing w:after="0" w:line="240" w:lineRule="auto"/>
                    <w:ind w:left="142" w:right="-1098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</w:tc>
            </w:tr>
            <w:tr w:rsidR="00B9447F" w:rsidRPr="00B71A53" w14:paraId="063D99E8" w14:textId="77777777" w:rsidTr="004B6BC0">
              <w:trPr>
                <w:trHeight w:val="275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5ABDFFC8" w14:textId="77392C23" w:rsidR="00B9447F" w:rsidRPr="00687EB1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</w:t>
                  </w:r>
                  <w:r w:rsidR="00880A89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ΑΙΤΗΣΗ ΣΥΜΜΕΤΟΧΗΣ</w:t>
                  </w:r>
                </w:p>
                <w:p w14:paraId="1A27DC5D" w14:textId="54720B07" w:rsidR="00B9447F" w:rsidRPr="00B9447F" w:rsidRDefault="004B6BC0" w:rsidP="00C009DA">
                  <w:pPr>
                    <w:pStyle w:val="BodyText"/>
                    <w:tabs>
                      <w:tab w:val="left" w:pos="-467"/>
                    </w:tabs>
                    <w:ind w:right="-378"/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</w:pPr>
                  <w:r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   </w:t>
                  </w:r>
                  <w:r w:rsidR="00B06C3A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B9447F" w:rsidRPr="00B9447F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Μέχρι </w:t>
                  </w:r>
                  <w:r w:rsidR="00720718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10</w:t>
                  </w:r>
                  <w:r w:rsidR="005E37E8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6D7E05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Οκτωβ</w:t>
                  </w:r>
                  <w:r w:rsidR="00A67FD0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ρίου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B9447F" w:rsidRPr="00B9447F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201</w:t>
                  </w:r>
                  <w:r w:rsidR="00D01ED6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9</w:t>
                  </w:r>
                </w:p>
              </w:tc>
            </w:tr>
            <w:tr w:rsidR="00B9447F" w:rsidRPr="00CD09C2" w14:paraId="1C8FE62E" w14:textId="77777777" w:rsidTr="004B6BC0">
              <w:trPr>
                <w:trHeight w:val="535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0445FCA7" w14:textId="77777777" w:rsidR="00B9447F" w:rsidRPr="00AE3767" w:rsidRDefault="00B9447F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14:paraId="19DADCB4" w14:textId="01F02971" w:rsidR="00B9447F" w:rsidRPr="004B6BC0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</w:t>
                  </w:r>
                  <w:r w:rsidRPr="00AE3767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ΧΡ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H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ΣΙΜΑ 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LINKS</w:t>
                  </w:r>
                </w:p>
                <w:p w14:paraId="5B6485FB" w14:textId="7B65194A" w:rsidR="00B9447F" w:rsidRPr="00687EB1" w:rsidRDefault="0076311D" w:rsidP="00C009DA">
                  <w:pPr>
                    <w:tabs>
                      <w:tab w:val="left" w:pos="-467"/>
                    </w:tabs>
                    <w:spacing w:after="120" w:line="240" w:lineRule="auto"/>
                    <w:ind w:right="-289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9" w:history="1"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www</w:t>
                    </w:r>
                    <w:r w:rsidR="00687EB1" w:rsidRPr="00687EB1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proofErr w:type="spellStart"/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enterprisegreece</w:t>
                    </w:r>
                    <w:proofErr w:type="spellEnd"/>
                    <w:r w:rsidR="00687EB1" w:rsidRPr="00687EB1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proofErr w:type="spellStart"/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gov</w:t>
                    </w:r>
                    <w:proofErr w:type="spellEnd"/>
                    <w:r w:rsidR="00687EB1" w:rsidRPr="00687EB1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687EB1"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</w:t>
                  </w:r>
                </w:p>
                <w:p w14:paraId="0E230531" w14:textId="7EC58C80" w:rsidR="00B9447F" w:rsidRPr="00AE3767" w:rsidRDefault="0076311D" w:rsidP="00C009DA">
                  <w:pPr>
                    <w:tabs>
                      <w:tab w:val="left" w:pos="-467"/>
                    </w:tabs>
                    <w:spacing w:after="120" w:line="240" w:lineRule="auto"/>
                    <w:ind w:right="-289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10" w:history="1"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www</w:t>
                    </w:r>
                    <w:r w:rsidR="00687EB1" w:rsidRPr="00AE3767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proofErr w:type="spellStart"/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mfa</w:t>
                    </w:r>
                    <w:proofErr w:type="spellEnd"/>
                    <w:r w:rsidR="00687EB1" w:rsidRPr="00AE3767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687EB1" w:rsidRPr="00AE3767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</w:p>
                <w:p w14:paraId="708AEC15" w14:textId="77777777" w:rsidR="00B9447F" w:rsidRPr="00AE3767" w:rsidRDefault="00B9447F" w:rsidP="00C009DA">
                  <w:pPr>
                    <w:tabs>
                      <w:tab w:val="left" w:pos="-467"/>
                    </w:tabs>
                    <w:spacing w:after="0" w:line="240" w:lineRule="auto"/>
                    <w:ind w:right="-288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</w:tbl>
          <w:p w14:paraId="04B786D8" w14:textId="41496FAB" w:rsidR="00395D00" w:rsidRDefault="00C009DA" w:rsidP="00C009DA">
            <w:pPr>
              <w:pStyle w:val="BodyText"/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Ο</w:t>
            </w:r>
            <w:r w:rsidR="000E0DB0">
              <w:rPr>
                <w:rFonts w:ascii="Calibri" w:hAnsi="Calibri" w:cs="Calibri"/>
                <w:color w:val="002060"/>
                <w:sz w:val="24"/>
              </w:rPr>
              <w:t xml:space="preserve"> Οργανισμός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Enterprise Greece, στοχεύοντας στην ενίσχυση της εξωστρέφειας των Ελληνικών επιχειρήσεων και </w:t>
            </w:r>
            <w:r>
              <w:rPr>
                <w:rFonts w:ascii="Calibri" w:hAnsi="Calibri" w:cs="Calibri"/>
                <w:color w:val="002060"/>
                <w:sz w:val="24"/>
              </w:rPr>
              <w:t>σ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τη</w:t>
            </w:r>
            <w:r>
              <w:rPr>
                <w:rFonts w:ascii="Calibri" w:hAnsi="Calibri" w:cs="Calibri"/>
                <w:color w:val="002060"/>
                <w:sz w:val="24"/>
              </w:rPr>
              <w:t>ν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αύξησης των Ελληνικών εξαγωγών,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προγραμματίζει τη διοργάνωση επιχειρηματικών συναντήσεων σ</w:t>
            </w:r>
            <w:r w:rsidR="0043764F">
              <w:rPr>
                <w:rFonts w:ascii="Calibri" w:hAnsi="Calibri" w:cs="Calibri"/>
                <w:color w:val="002060"/>
                <w:sz w:val="24"/>
              </w:rPr>
              <w:t>τη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Σεούλ και τη Σιγκαπούρη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,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προκειμένου ελληνικές εξαγωγικές εταιρείες του κλάδου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Τροφίμων και Ποτών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,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να έλθουν σε επαφή με αγοραστές των προαναφερόμενων χωρών. Οι επιχειρηματικές συναντήσεις θα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πραγματοποιηθούν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τη Δευτέρα 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>18 Νοεμβρίου</w:t>
            </w:r>
            <w:r w:rsidR="002F4C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 xml:space="preserve">στη Σεούλ και </w:t>
            </w:r>
            <w:r w:rsidR="002F4C7F">
              <w:rPr>
                <w:rFonts w:ascii="Calibri" w:hAnsi="Calibri" w:cs="Calibri"/>
                <w:color w:val="002060"/>
                <w:sz w:val="24"/>
              </w:rPr>
              <w:t xml:space="preserve">θα ολοκληρωθούν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την Τετάρτη </w:t>
            </w:r>
            <w:r w:rsidR="00FB309E">
              <w:rPr>
                <w:rFonts w:ascii="Calibri" w:hAnsi="Calibri" w:cs="Calibri"/>
                <w:color w:val="002060"/>
                <w:sz w:val="24"/>
              </w:rPr>
              <w:t>2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>0</w:t>
            </w:r>
            <w:r w:rsidR="00FB309E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>Νοεμβρίου</w:t>
            </w:r>
            <w:r w:rsidR="00FC4D60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στη </w:t>
            </w:r>
            <w:r w:rsidR="002151AC">
              <w:rPr>
                <w:rFonts w:ascii="Calibri" w:hAnsi="Calibri" w:cs="Calibri"/>
                <w:color w:val="002060"/>
                <w:sz w:val="24"/>
              </w:rPr>
              <w:t>Σιγκαπούρη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. 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</w:p>
          <w:p w14:paraId="16B63F34" w14:textId="43279C81" w:rsidR="007D62B8" w:rsidRPr="00B9447F" w:rsidRDefault="000E0DB0" w:rsidP="00C009DA">
            <w:pPr>
              <w:pStyle w:val="BodyText"/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Η συμμετοχή στην επιχειρηματική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αποστολή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μπορεί να γίνει σε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μία από τις δύο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χώρες ή και στις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δύο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και δίνει τη δυνατότητα: </w:t>
            </w:r>
          </w:p>
          <w:p w14:paraId="76857C32" w14:textId="5803EA61" w:rsidR="00B9447F" w:rsidRPr="00B9447F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- της πραγματοποίησης προκαθορισμένων </w:t>
            </w:r>
            <w:r w:rsidR="000E5014" w:rsidRPr="000E5014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0E5014" w:rsidRPr="000E5014">
              <w:rPr>
                <w:rFonts w:ascii="Calibri" w:hAnsi="Calibri"/>
                <w:color w:val="002060"/>
                <w:lang w:val="el-GR"/>
              </w:rPr>
              <w:t xml:space="preserve">  </w:t>
            </w: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συναντήσεων  με τις κατάλληλες επιχειρήσεις</w:t>
            </w:r>
          </w:p>
          <w:p w14:paraId="79FA7323" w14:textId="77777777" w:rsidR="00B9447F" w:rsidRPr="00B9447F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- της διερεύνησης των δυνατοτήτων συνεργασίας </w:t>
            </w:r>
          </w:p>
          <w:p w14:paraId="181FF1FD" w14:textId="77777777" w:rsidR="00B9447F" w:rsidRPr="00B9447F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 της ενημέρωσης για τον ανταγωνισμό και τις συνθήκες της αγοράς.</w:t>
            </w:r>
          </w:p>
          <w:p w14:paraId="1C933C85" w14:textId="77777777" w:rsidR="00B9447F" w:rsidRPr="00181C82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lang w:val="el-GR" w:eastAsia="el-GR"/>
              </w:rPr>
            </w:pPr>
          </w:p>
          <w:p w14:paraId="57858A57" w14:textId="535CB62C" w:rsidR="00B9447F" w:rsidRPr="009A5394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 w:right="33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9A5394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ΠΡΟΓΡΑΜΜΑ ΕΠΙΧΕΙΡΗΜΑΤΙΚ</w:t>
            </w:r>
            <w:r w:rsidR="000E0DB0" w:rsidRPr="009A5394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ΗΣ ΑΠΟΣΤΟΛΗΣ</w:t>
            </w:r>
          </w:p>
          <w:p w14:paraId="50A83757" w14:textId="77777777" w:rsidR="00FC4D60" w:rsidRDefault="00FC4D60" w:rsidP="00C009DA">
            <w:pPr>
              <w:spacing w:after="0" w:line="240" w:lineRule="auto"/>
              <w:ind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6F87E70B" w14:textId="79687C26" w:rsidR="00C009DA" w:rsidRPr="00C009DA" w:rsidRDefault="00C009DA" w:rsidP="00C009DA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C009DA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Σάββατο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C009DA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16/11 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C009DA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Αναχώρηση από Αθήνα</w:t>
            </w:r>
          </w:p>
          <w:p w14:paraId="1D790D47" w14:textId="386FB850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Δευτέρα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18/11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Β2Β Σεούλ (Ολοήμερο πρόγραμμα) </w:t>
            </w:r>
          </w:p>
          <w:p w14:paraId="47FF2EEA" w14:textId="3670340C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Τρίτη      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19/11 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720718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Επισκέψεις σε επιχειρήσεις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(</w:t>
            </w:r>
            <w:proofErr w:type="spellStart"/>
            <w:r w:rsidR="00720718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Optional</w:t>
            </w:r>
            <w:proofErr w:type="spellEnd"/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)</w:t>
            </w:r>
            <w:r w:rsidR="00720718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Αναχώρηση για Σιγκαπούρη </w:t>
            </w:r>
          </w:p>
          <w:p w14:paraId="23B7A3D9" w14:textId="3BDA07F6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Τετάρτη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20/11 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Β2Β Σιγκαπούρη  </w:t>
            </w:r>
          </w:p>
          <w:p w14:paraId="57157154" w14:textId="2C3EA48B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Πέμπτη  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2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1/11   Επισκέψεις σε επιχειρήσεις – </w:t>
            </w:r>
            <w:proofErr w:type="spellStart"/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Optional</w:t>
            </w:r>
            <w:proofErr w:type="spellEnd"/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6CA997E0" w14:textId="7A3B3A8A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Παρασκευή  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22/11   Επιστροφή Αθήνα  </w:t>
            </w:r>
          </w:p>
          <w:p w14:paraId="63F1F014" w14:textId="77777777" w:rsidR="004F7F09" w:rsidRDefault="004F7F09" w:rsidP="00C009DA">
            <w:pPr>
              <w:spacing w:after="0" w:line="240" w:lineRule="auto"/>
              <w:ind w:right="-203" w:hanging="105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779D41D6" w14:textId="4DFC7FC5" w:rsidR="004B6BC0" w:rsidRDefault="004F7F09" w:rsidP="00C009DA">
            <w:pPr>
              <w:spacing w:after="0" w:line="240" w:lineRule="auto"/>
              <w:ind w:right="-203" w:hanging="105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Χ</w:t>
            </w:r>
            <w:r w:rsidR="00B9447F" w:rsidRPr="007D62B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ώροι διεξαγωγής των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επιχειρηματικών Σ</w:t>
            </w:r>
            <w:r w:rsidR="00B9447F" w:rsidRPr="007D62B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υναντήσεων</w:t>
            </w:r>
          </w:p>
          <w:p w14:paraId="652DE51B" w14:textId="64934D53" w:rsidR="00174A5E" w:rsidRPr="00174A5E" w:rsidRDefault="00893C0D" w:rsidP="00C009DA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Σεούλ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,</w:t>
            </w:r>
            <w:r w:rsidR="00BD7590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Conference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Hall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A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Εμπορικού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και Βιομηχανικού Επιμελητηρίου Ν. Κορέας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KCCI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Bldg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39, 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Sejong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daero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Jyng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gu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04513, </w:t>
            </w:r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Seoul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) </w:t>
            </w:r>
          </w:p>
          <w:p w14:paraId="21EA7E43" w14:textId="35294D45" w:rsidR="00174A5E" w:rsidRPr="00174A5E" w:rsidRDefault="00174A5E" w:rsidP="00C009DA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Σιγκαπούρη: Θα ανακοινωθεί εντός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των ημερών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1AD4E757" w14:textId="77777777" w:rsidR="004B6BC0" w:rsidRPr="00395D00" w:rsidRDefault="004B6BC0" w:rsidP="00174A5E">
            <w:pPr>
              <w:spacing w:after="0" w:line="240" w:lineRule="auto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39650541" w14:textId="1F3958FE" w:rsidR="00B9447F" w:rsidRPr="00462FD8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ΠΡΟΪΟΝΤΑ</w:t>
            </w:r>
            <w:r w:rsidR="0087656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 – Τρόφιμα και Ποτά με έμφαση στους κάτωθι κλάδους:</w:t>
            </w:r>
          </w:p>
          <w:p w14:paraId="29280BA0" w14:textId="58F3ADD7" w:rsidR="00876568" w:rsidRDefault="004F7F09" w:rsidP="00C009DA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7656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Κορέα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: Ελαιόλαδο, Μέλι, Κονσέρβες Φρούτων, Γαλακτοκομικά Προϊόντα, Εμφιαλωμένο Νερό, Μπύρα, Αφεψήματα, Αυγοτάραχο και Κρόκος Κοζάνης,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Superfoods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p w14:paraId="06656D9D" w14:textId="68538FAA" w:rsidR="00720718" w:rsidRDefault="004F7F09" w:rsidP="00720718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7656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Σιγκαπούρη</w:t>
            </w:r>
            <w:r w:rsidR="0087656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: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Κατεψυγμένα ψάρια, φρούτα και λαχανικά,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Gourmet</w:t>
            </w:r>
            <w:r w:rsidRP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γαλακτοκομικά και τυριά, Ελαιόλαδο και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λιές, Γλυκά του κουταλιού,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Μ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αρμελάδες,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νεργειακές μπάρες,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Κονσερβοποιημένος χυμός ντομάτας, Προϊόντα Αρτοποιίας &amp; Ζαχαροπλαστικής, ελληνικά Βότανα, Αφεψήματα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p w14:paraId="68BB5A4D" w14:textId="1A5A1B02" w:rsidR="00720718" w:rsidRPr="00720718" w:rsidRDefault="00720718" w:rsidP="00720718">
            <w:pPr>
              <w:spacing w:after="0" w:line="240" w:lineRule="auto"/>
              <w:ind w:left="-105" w:right="34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lastRenderedPageBreak/>
              <w:t xml:space="preserve">Οι επιχειρηματικές συναντήσεις θα οργανωθούν σε συνεργασία με τα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Γραφεία Οικονομικών και Εμπορικών Υποθέσεων της Σεούλ και της Σιγκαπούρης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καθώς και με το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Εμπορικό και Βιομηχανικό Επιμελητήριο Νοτίου Κορέας (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KCCI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)</w:t>
            </w:r>
            <w:r w:rsidRP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και το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Singapore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Business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Federation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SBF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)</w:t>
            </w:r>
            <w:r w:rsidRP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στη Σιγκαπούρη. </w:t>
            </w:r>
          </w:p>
          <w:p w14:paraId="3C3E8EC9" w14:textId="37FC1100" w:rsidR="00B9447F" w:rsidRDefault="004F7F09" w:rsidP="00720718">
            <w:pPr>
              <w:spacing w:after="0" w:line="240" w:lineRule="auto"/>
              <w:ind w:left="-105" w:right="34"/>
              <w:jc w:val="both"/>
              <w:rPr>
                <w:lang w:val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464E80BF" w14:textId="77777777" w:rsidR="002F4C7F" w:rsidRPr="00462FD8" w:rsidRDefault="002F4C7F" w:rsidP="00C009DA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46F88CAF" w14:textId="4C20708F" w:rsidR="00B9447F" w:rsidRPr="00462FD8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 ΚΟΣΤΟΣ ΣΥΜΜΕΤΟΧΗΣ</w:t>
            </w:r>
          </w:p>
          <w:p w14:paraId="749F24C7" w14:textId="03391057" w:rsidR="00B9447F" w:rsidRPr="00462FD8" w:rsidRDefault="00B9447F" w:rsidP="00C009DA">
            <w:pPr>
              <w:spacing w:after="0" w:line="240" w:lineRule="auto"/>
              <w:ind w:left="-105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Το κόστος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συμμετοχής στη διοργάνωση των επιχειρηματικών συναντήσεων ανά εταιρεία ανέρχεται</w:t>
            </w:r>
            <w:bookmarkStart w:id="1" w:name="_Hlk491255856"/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σε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300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ευρώ πλέον Φ.Π.Α για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συμμετοχή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σε μία ή 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δύο χώρες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Σεούλ, Σιγκαπούρη).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3C030EAF" w14:textId="7B320396" w:rsidR="00B9447F" w:rsidRPr="00880A89" w:rsidRDefault="00876568" w:rsidP="00C009DA">
            <w:pPr>
              <w:spacing w:after="0" w:line="240" w:lineRule="auto"/>
              <w:ind w:left="-112" w:right="168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Τ</w:t>
            </w:r>
            <w:r w:rsidR="00B9447F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ο κόστος μετακίνησης και διαμονής επιβαρύν</w:t>
            </w:r>
            <w:r w:rsidR="0028666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ει</w:t>
            </w:r>
            <w:r w:rsidR="00B9447F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 τους συμμετέχοντες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, όπως επίσης και η διαδικασία έκδοσης 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eastAsia="el-GR"/>
              </w:rPr>
              <w:t>visa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bookmarkEnd w:id="1"/>
          <w:p w14:paraId="5C571242" w14:textId="07D72B72" w:rsidR="00B9447F" w:rsidRPr="00462FD8" w:rsidRDefault="00B9447F" w:rsidP="00C009DA">
            <w:pPr>
              <w:tabs>
                <w:tab w:val="left" w:pos="8826"/>
              </w:tabs>
              <w:spacing w:after="0" w:line="240" w:lineRule="auto"/>
              <w:ind w:right="309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0CEF82E4" w14:textId="67A3A971" w:rsidR="00B9447F" w:rsidRPr="00072937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ΔΙΚΑΙΩΜΑ ΣΥΜΜΕΤΟΧΗΣ </w:t>
            </w:r>
          </w:p>
          <w:p w14:paraId="5B7D0C04" w14:textId="09D5FE8D" w:rsidR="00B9447F" w:rsidRPr="00181C82" w:rsidRDefault="00B9447F" w:rsidP="00C009DA">
            <w:pPr>
              <w:spacing w:after="0" w:line="240" w:lineRule="auto"/>
              <w:ind w:left="-113" w:right="176"/>
              <w:jc w:val="both"/>
              <w:rPr>
                <w:rFonts w:ascii="Calibri" w:hAnsi="Calibri" w:cs="Calibri"/>
                <w:color w:val="002060"/>
                <w:lang w:val="el-GR" w:eastAsia="el-GR"/>
              </w:rPr>
            </w:pP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Οι εταιρείες που θα υποβάλλουν αίτηση,</w:t>
            </w:r>
            <w:r w:rsid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θα είναι είτε παραγωγοί είτε εμπορικοί αντιπρόσωποι προϊόντων </w:t>
            </w:r>
            <w:r w:rsidR="0079113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–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σημάτων</w:t>
            </w:r>
            <w:r w:rsidR="0079113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,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τα οποία θα</w:t>
            </w:r>
            <w:r w:rsidR="00684E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αναφέρουν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ευκρινώς στην αίτηση συμμετοχής που θα υποβάλλουν και θα επισυνάψουν στην αίτησή τους το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Profile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της εταιρείας παραγωγής και τα προϊόντα που θα παρουσιαστούν.</w:t>
            </w:r>
          </w:p>
        </w:tc>
      </w:tr>
    </w:tbl>
    <w:p w14:paraId="51854558" w14:textId="77777777" w:rsidR="00F3556B" w:rsidRPr="00181C82" w:rsidRDefault="00F3556B" w:rsidP="00BD7590">
      <w:pPr>
        <w:spacing w:after="0" w:line="240" w:lineRule="auto"/>
        <w:ind w:right="-203"/>
        <w:rPr>
          <w:rFonts w:ascii="Calibri" w:hAnsi="Calibri"/>
          <w:color w:val="002060"/>
          <w:lang w:val="el-GR"/>
        </w:rPr>
      </w:pPr>
    </w:p>
    <w:p w14:paraId="00C227B3" w14:textId="77777777" w:rsidR="00F3556B" w:rsidRPr="00462FD8" w:rsidRDefault="00F3556B" w:rsidP="00CD09C2">
      <w:pPr>
        <w:pStyle w:val="Heading1"/>
        <w:shd w:val="clear" w:color="auto" w:fill="B8CCE4"/>
        <w:tabs>
          <w:tab w:val="left" w:pos="9498"/>
        </w:tabs>
        <w:spacing w:before="0"/>
        <w:ind w:left="-142" w:right="142" w:hanging="142"/>
        <w:rPr>
          <w:rFonts w:ascii="Calibri" w:hAnsi="Calibri" w:cs="Calibri"/>
          <w:b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b/>
          <w:color w:val="002060"/>
          <w:sz w:val="24"/>
          <w:szCs w:val="24"/>
          <w:lang w:val="el-GR"/>
        </w:rPr>
        <w:t>ΔΙΑΔΙΚΑΣΙΑ ΣΥΜΜΕΤΟΧΗΣ</w:t>
      </w:r>
    </w:p>
    <w:p w14:paraId="5EC69198" w14:textId="2E299890" w:rsidR="00F3556B" w:rsidRPr="00462FD8" w:rsidRDefault="00F3556B" w:rsidP="00CD09C2">
      <w:pPr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Για την συμμετοχή  τους στην επιχειρηματική αποστολή οι ενδιαφερόμενες εταιρείες θα πρέπει</w:t>
      </w:r>
      <w:r w:rsidRPr="00462FD8">
        <w:rPr>
          <w:rFonts w:ascii="Calibri" w:hAnsi="Calibri" w:cs="Arial"/>
          <w:color w:val="002060"/>
          <w:sz w:val="24"/>
          <w:szCs w:val="24"/>
        </w:rPr>
        <w:t> 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να αποστείλουν συμπληρωμένη έως τις </w:t>
      </w:r>
      <w:r w:rsidR="00720718" w:rsidRPr="00720718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10</w:t>
      </w:r>
      <w:r w:rsidR="00876568" w:rsidRPr="00720718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 xml:space="preserve"> </w:t>
      </w:r>
      <w:r w:rsidR="00876568">
        <w:rPr>
          <w:rFonts w:ascii="Calibri" w:hAnsi="Calibri" w:cs="Arial"/>
          <w:b/>
          <w:color w:val="002060"/>
          <w:sz w:val="24"/>
          <w:szCs w:val="24"/>
          <w:lang w:val="el-GR"/>
        </w:rPr>
        <w:t>Οκτωβρίου</w:t>
      </w:r>
      <w:r w:rsidR="002F4C7F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2F4C7F" w:rsidRPr="0069200A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2</w:t>
      </w:r>
      <w:r w:rsidRPr="0069200A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01</w:t>
      </w:r>
      <w:r w:rsidR="002F4C7F" w:rsidRPr="0069200A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9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, την αίτηση συμμετοχής, επισυνάπτοντας το εταιρικό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 xml:space="preserve"> τους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προφίλ στα Αγγλικά</w:t>
      </w:r>
      <w:r w:rsidRPr="00462FD8">
        <w:rPr>
          <w:rFonts w:ascii="Calibri" w:hAnsi="Calibri" w:cs="Arial"/>
          <w:bCs/>
          <w:color w:val="002060"/>
          <w:sz w:val="24"/>
          <w:szCs w:val="24"/>
          <w:lang w:val="el-GR"/>
        </w:rPr>
        <w:t>.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 </w:t>
      </w:r>
    </w:p>
    <w:p w14:paraId="7C25484A" w14:textId="77777777" w:rsidR="00720718" w:rsidRDefault="00F3556B" w:rsidP="00CD09C2">
      <w:pPr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Οι αιτήσεις και τα εταιρικά </w:t>
      </w:r>
      <w:r w:rsidRPr="00462FD8">
        <w:rPr>
          <w:rFonts w:ascii="Calibri" w:hAnsi="Calibri" w:cs="Arial"/>
          <w:color w:val="002060"/>
          <w:sz w:val="24"/>
          <w:szCs w:val="24"/>
        </w:rPr>
        <w:t>profiles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>,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θα σταλούν στα γραφεία Οικονομικών &amp; Εμπορικών Υποθέσεων των Ελληνικών Πρεσβειών για αξιολόγηση από τους κατά τόπους αγοραστές και εκδήλωση ενδιαφέροντος για τη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ν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πραγματοποίηση συναντήσεων με τις εταιρείες που θα επιλέξουν.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720718">
        <w:rPr>
          <w:rFonts w:ascii="Calibri" w:hAnsi="Calibri" w:cs="Arial"/>
          <w:color w:val="002060"/>
          <w:sz w:val="24"/>
          <w:szCs w:val="24"/>
          <w:lang w:val="el-GR"/>
        </w:rPr>
        <w:t>Θα ακολουθήσει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ενημέρωση 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για τις </w:t>
      </w:r>
      <w:r w:rsidR="00B52950">
        <w:rPr>
          <w:rFonts w:ascii="Calibri" w:hAnsi="Calibri" w:cs="Arial"/>
          <w:color w:val="002060"/>
          <w:sz w:val="24"/>
          <w:szCs w:val="24"/>
          <w:lang w:val="el-GR"/>
        </w:rPr>
        <w:t xml:space="preserve">ξένες 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εταιρείες που έχουν </w:t>
      </w:r>
      <w:r w:rsidR="00B52950">
        <w:rPr>
          <w:rFonts w:ascii="Calibri" w:hAnsi="Calibri" w:cs="Arial"/>
          <w:color w:val="002060"/>
          <w:sz w:val="24"/>
          <w:szCs w:val="24"/>
          <w:lang w:val="el-GR"/>
        </w:rPr>
        <w:t xml:space="preserve">εκδηλώσει 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>ενδιαφ</w:t>
      </w:r>
      <w:r w:rsidR="00B52950">
        <w:rPr>
          <w:rFonts w:ascii="Calibri" w:hAnsi="Calibri" w:cs="Arial"/>
          <w:color w:val="002060"/>
          <w:sz w:val="24"/>
          <w:szCs w:val="24"/>
          <w:lang w:val="el-GR"/>
        </w:rPr>
        <w:t>έρον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 να σ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>υμμετέχουν στις συναντήσεις</w:t>
      </w:r>
      <w:r w:rsidR="00720718">
        <w:rPr>
          <w:rFonts w:ascii="Calibri" w:hAnsi="Calibri" w:cs="Arial"/>
          <w:color w:val="002060"/>
          <w:sz w:val="24"/>
          <w:szCs w:val="24"/>
          <w:lang w:val="el-GR"/>
        </w:rPr>
        <w:t>.</w:t>
      </w:r>
    </w:p>
    <w:p w14:paraId="611297BC" w14:textId="73C534B8" w:rsidR="00512928" w:rsidRPr="00F63EB3" w:rsidRDefault="00720718" w:rsidP="00CD09C2">
      <w:pPr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>
        <w:rPr>
          <w:rFonts w:ascii="Calibri" w:hAnsi="Calibri" w:cs="Arial"/>
          <w:color w:val="002060"/>
          <w:sz w:val="24"/>
          <w:szCs w:val="24"/>
          <w:lang w:val="el-GR"/>
        </w:rPr>
        <w:t xml:space="preserve">Μέχρι </w:t>
      </w:r>
      <w:r w:rsidR="00A51A8F">
        <w:rPr>
          <w:rFonts w:ascii="Calibri" w:hAnsi="Calibri" w:cs="Arial"/>
          <w:color w:val="002060"/>
          <w:sz w:val="24"/>
          <w:szCs w:val="24"/>
          <w:lang w:val="el-GR"/>
        </w:rPr>
        <w:t xml:space="preserve">και </w:t>
      </w:r>
      <w:r>
        <w:rPr>
          <w:rFonts w:ascii="Calibri" w:hAnsi="Calibri" w:cs="Arial"/>
          <w:color w:val="002060"/>
          <w:sz w:val="24"/>
          <w:szCs w:val="24"/>
          <w:lang w:val="el-GR"/>
        </w:rPr>
        <w:t xml:space="preserve">της </w:t>
      </w:r>
      <w:r w:rsidRPr="00A51A8F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25 Οκτωβρίου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>
        <w:rPr>
          <w:rFonts w:ascii="Calibri" w:hAnsi="Calibri" w:cs="Arial"/>
          <w:color w:val="002060"/>
          <w:sz w:val="24"/>
          <w:szCs w:val="24"/>
          <w:lang w:val="el-GR"/>
        </w:rPr>
        <w:t>θα πρέπει να έχει γίνει η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 xml:space="preserve"> εξόφληση του ποσού συμμετοχής 300</w:t>
      </w:r>
      <w:r w:rsidR="00F63EB3" w:rsidRPr="00462FD8">
        <w:rPr>
          <w:rFonts w:ascii="Calibri" w:hAnsi="Calibri" w:cs="Calibri"/>
          <w:color w:val="002060"/>
          <w:sz w:val="24"/>
          <w:szCs w:val="24"/>
          <w:lang w:val="el-GR" w:eastAsia="el-GR"/>
        </w:rPr>
        <w:t>€ πλέον ΦΠΑ</w:t>
      </w:r>
      <w:r w:rsidR="00F63EB3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, ήτοι </w:t>
      </w:r>
      <w:r w:rsidR="00F63EB3" w:rsidRPr="002F4C7F">
        <w:rPr>
          <w:rFonts w:ascii="Calibri" w:hAnsi="Calibri" w:cs="Arial"/>
          <w:b/>
          <w:color w:val="002060"/>
          <w:sz w:val="24"/>
          <w:szCs w:val="24"/>
          <w:lang w:val="el-GR"/>
        </w:rPr>
        <w:t>3</w:t>
      </w:r>
      <w:r w:rsidR="00F63EB3">
        <w:rPr>
          <w:rFonts w:ascii="Calibri" w:hAnsi="Calibri" w:cs="Arial"/>
          <w:b/>
          <w:color w:val="002060"/>
          <w:sz w:val="24"/>
          <w:szCs w:val="24"/>
          <w:lang w:val="el-GR"/>
        </w:rPr>
        <w:t>72</w:t>
      </w:r>
      <w:r w:rsidR="00F63EB3" w:rsidRPr="002F4C7F">
        <w:rPr>
          <w:rFonts w:ascii="Calibri" w:hAnsi="Calibri" w:cs="Calibri"/>
          <w:b/>
          <w:color w:val="002060"/>
          <w:sz w:val="24"/>
          <w:szCs w:val="24"/>
          <w:lang w:val="el-GR" w:eastAsia="el-GR"/>
        </w:rPr>
        <w:t>€</w:t>
      </w:r>
      <w:r w:rsidR="00F63EB3">
        <w:rPr>
          <w:rFonts w:ascii="Calibri" w:hAnsi="Calibri" w:cs="Calibri"/>
          <w:b/>
          <w:color w:val="002060"/>
          <w:sz w:val="24"/>
          <w:szCs w:val="24"/>
          <w:lang w:val="el-GR" w:eastAsia="el-GR"/>
        </w:rPr>
        <w:t>.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F3556B" w:rsidRPr="00462FD8">
        <w:rPr>
          <w:rFonts w:ascii="Calibri" w:hAnsi="Calibri" w:cs="Arial"/>
          <w:b/>
          <w:color w:val="002060"/>
          <w:sz w:val="24"/>
          <w:szCs w:val="24"/>
          <w:lang w:val="el-GR"/>
        </w:rPr>
        <w:t>Η καταβολή του  ποσού</w:t>
      </w:r>
      <w:r w:rsidR="00F3556B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082DFE">
        <w:rPr>
          <w:rFonts w:ascii="Calibri" w:hAnsi="Calibri" w:cs="Arial"/>
          <w:color w:val="002060"/>
          <w:sz w:val="24"/>
          <w:szCs w:val="24"/>
          <w:lang w:val="el-GR"/>
        </w:rPr>
        <w:t xml:space="preserve">θα γίνει </w:t>
      </w:r>
      <w:r w:rsidR="00082DFE" w:rsidRPr="00F63EB3">
        <w:rPr>
          <w:rFonts w:ascii="Calibri" w:hAnsi="Calibri" w:cs="Arial"/>
          <w:color w:val="002060"/>
          <w:sz w:val="24"/>
          <w:szCs w:val="24"/>
          <w:u w:val="single"/>
          <w:lang w:val="el-GR"/>
        </w:rPr>
        <w:t>ηλεκτρονικά σε κωδικό που θα σταλεί στον κάθε</w:t>
      </w:r>
      <w:r w:rsidR="00082DFE">
        <w:rPr>
          <w:rFonts w:ascii="Calibri" w:hAnsi="Calibri" w:cs="Arial"/>
          <w:color w:val="002060"/>
          <w:sz w:val="24"/>
          <w:szCs w:val="24"/>
          <w:lang w:val="el-GR"/>
        </w:rPr>
        <w:t xml:space="preserve"> έναν από τους συμμετέχοντες εφόσον επιβεβαιώσουν τη συμμετοχή τους. </w:t>
      </w:r>
    </w:p>
    <w:p w14:paraId="069256DE" w14:textId="77777777" w:rsidR="002F4C7F" w:rsidRPr="002F4C7F" w:rsidRDefault="002F4C7F" w:rsidP="004B6BC0">
      <w:pPr>
        <w:spacing w:after="0" w:line="240" w:lineRule="auto"/>
        <w:ind w:right="261"/>
        <w:jc w:val="both"/>
        <w:rPr>
          <w:rFonts w:ascii="Calibri" w:hAnsi="Calibri" w:cs="Arial"/>
          <w:b/>
          <w:color w:val="002060"/>
          <w:sz w:val="24"/>
          <w:szCs w:val="24"/>
          <w:lang w:val="el-GR"/>
        </w:rPr>
      </w:pPr>
    </w:p>
    <w:p w14:paraId="681038E7" w14:textId="371B2FE8" w:rsidR="00F3556B" w:rsidRDefault="00F3556B" w:rsidP="00CD09C2">
      <w:pPr>
        <w:tabs>
          <w:tab w:val="left" w:pos="-467"/>
        </w:tabs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Παρακαλούμε  επίσης  για την ταυτοποίηση της κατάθεσ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>ή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ς σας, όπως διαβιβάσετε  αντίγραφο του σχετικού παραστατικού της Τράπεζας στ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 xml:space="preserve">ον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proofErr w:type="spellStart"/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Enterprise</w:t>
      </w:r>
      <w:proofErr w:type="spellEnd"/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Greece στο </w:t>
      </w:r>
      <w:r w:rsidRPr="00462FD8">
        <w:rPr>
          <w:rFonts w:ascii="Calibri" w:hAnsi="Calibri" w:cs="Arial"/>
          <w:color w:val="002060"/>
          <w:sz w:val="24"/>
          <w:szCs w:val="24"/>
        </w:rPr>
        <w:t>fax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: 210 3355743  ή e-</w:t>
      </w:r>
      <w:proofErr w:type="spellStart"/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mail</w:t>
      </w:r>
      <w:proofErr w:type="spellEnd"/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στο </w:t>
      </w:r>
      <w:hyperlink r:id="rId11" w:history="1">
        <w:r w:rsidRPr="00462FD8">
          <w:rPr>
            <w:rStyle w:val="Hyperlink"/>
            <w:rFonts w:ascii="Calibri" w:hAnsi="Calibri"/>
            <w:b/>
            <w:sz w:val="24"/>
            <w:szCs w:val="24"/>
          </w:rPr>
          <w:t>pay</w:t>
        </w:r>
        <w:r w:rsidRPr="00462FD8">
          <w:rPr>
            <w:rStyle w:val="Hyperlink"/>
            <w:rFonts w:ascii="Calibri" w:hAnsi="Calibri"/>
            <w:b/>
            <w:sz w:val="24"/>
            <w:szCs w:val="24"/>
            <w:lang w:val="el-GR"/>
          </w:rPr>
          <w:t>@</w:t>
        </w:r>
        <w:proofErr w:type="spellStart"/>
        <w:r w:rsidRPr="00462FD8">
          <w:rPr>
            <w:rStyle w:val="Hyperlink"/>
            <w:rFonts w:ascii="Calibri" w:hAnsi="Calibri"/>
            <w:b/>
            <w:sz w:val="24"/>
            <w:szCs w:val="24"/>
          </w:rPr>
          <w:t>enterprisegreece</w:t>
        </w:r>
        <w:proofErr w:type="spellEnd"/>
        <w:r w:rsidRPr="00462FD8">
          <w:rPr>
            <w:rStyle w:val="Hyperlink"/>
            <w:rFonts w:ascii="Calibri" w:hAnsi="Calibri"/>
            <w:b/>
            <w:sz w:val="24"/>
            <w:szCs w:val="24"/>
            <w:lang w:val="el-GR"/>
          </w:rPr>
          <w:t>.</w:t>
        </w:r>
        <w:proofErr w:type="spellStart"/>
        <w:r w:rsidRPr="00462FD8">
          <w:rPr>
            <w:rStyle w:val="Hyperlink"/>
            <w:rFonts w:ascii="Calibri" w:hAnsi="Calibri"/>
            <w:b/>
            <w:sz w:val="24"/>
            <w:szCs w:val="24"/>
          </w:rPr>
          <w:t>gov</w:t>
        </w:r>
        <w:proofErr w:type="spellEnd"/>
        <w:r w:rsidRPr="00462FD8">
          <w:rPr>
            <w:rStyle w:val="Hyperlink"/>
            <w:rFonts w:ascii="Calibri" w:hAnsi="Calibri"/>
            <w:b/>
            <w:sz w:val="24"/>
            <w:szCs w:val="24"/>
            <w:lang w:val="el-GR"/>
          </w:rPr>
          <w:t>.</w:t>
        </w:r>
        <w:r w:rsidRPr="00462FD8">
          <w:rPr>
            <w:rStyle w:val="Hyperlink"/>
            <w:rFonts w:ascii="Calibri" w:hAnsi="Calibri"/>
            <w:b/>
            <w:sz w:val="24"/>
            <w:szCs w:val="24"/>
          </w:rPr>
          <w:t>gr</w:t>
        </w:r>
      </w:hyperlink>
      <w:r w:rsidR="00E632C1">
        <w:rPr>
          <w:rStyle w:val="Hyperlink"/>
          <w:rFonts w:ascii="Calibri" w:hAnsi="Calibri"/>
          <w:b/>
          <w:sz w:val="24"/>
          <w:szCs w:val="24"/>
          <w:u w:val="none"/>
          <w:lang w:val="el-GR"/>
        </w:rPr>
        <w:t xml:space="preserve">.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</w:p>
    <w:p w14:paraId="365D7CFD" w14:textId="77777777" w:rsidR="00CD09C2" w:rsidRDefault="00CD09C2" w:rsidP="00072937">
      <w:pPr>
        <w:spacing w:after="0" w:line="240" w:lineRule="auto"/>
        <w:ind w:right="261"/>
        <w:jc w:val="both"/>
        <w:rPr>
          <w:rFonts w:ascii="Calibri" w:hAnsi="Calibri" w:cs="Arial"/>
          <w:b/>
          <w:bCs/>
          <w:color w:val="002060"/>
          <w:sz w:val="24"/>
          <w:szCs w:val="24"/>
          <w:lang w:val="el-GR"/>
        </w:rPr>
      </w:pPr>
    </w:p>
    <w:p w14:paraId="61DF2D11" w14:textId="4780E1A6" w:rsidR="00663315" w:rsidRDefault="00F3556B" w:rsidP="00CD09C2">
      <w:pPr>
        <w:spacing w:after="0" w:line="240" w:lineRule="auto"/>
        <w:ind w:left="-284" w:right="26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Ευχαριστούμε για τη συνεργασία</w:t>
      </w:r>
      <w:r w:rsidR="00E632C1">
        <w:rPr>
          <w:rFonts w:ascii="Calibri" w:hAnsi="Calibri" w:cs="Calibri"/>
          <w:color w:val="002060"/>
          <w:sz w:val="24"/>
          <w:szCs w:val="24"/>
          <w:lang w:val="el-GR"/>
        </w:rPr>
        <w:t xml:space="preserve">. </w:t>
      </w:r>
    </w:p>
    <w:p w14:paraId="5D180894" w14:textId="77777777" w:rsidR="00082DFE" w:rsidRPr="00462FD8" w:rsidRDefault="00082DFE" w:rsidP="00072937">
      <w:pPr>
        <w:spacing w:after="0" w:line="240" w:lineRule="auto"/>
        <w:ind w:right="26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37C7F60C" w14:textId="77777777" w:rsidR="00072937" w:rsidRDefault="00072937" w:rsidP="00072937">
      <w:pPr>
        <w:spacing w:after="0" w:line="240" w:lineRule="auto"/>
        <w:ind w:right="261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6D72A91E" w14:textId="7D1C0A66" w:rsidR="00F3556B" w:rsidRPr="00462FD8" w:rsidRDefault="00F3556B" w:rsidP="00CD09C2">
      <w:pPr>
        <w:spacing w:after="0" w:line="240" w:lineRule="auto"/>
        <w:ind w:left="-284" w:right="261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Μένος Αγγελάκης</w:t>
      </w:r>
    </w:p>
    <w:p w14:paraId="62CEE094" w14:textId="77777777" w:rsidR="00F3556B" w:rsidRPr="00462FD8" w:rsidRDefault="00F3556B" w:rsidP="00CD09C2">
      <w:pPr>
        <w:spacing w:after="0" w:line="240" w:lineRule="auto"/>
        <w:ind w:left="-284" w:right="261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Διευθυντής</w:t>
      </w:r>
      <w:r w:rsidR="00663315" w:rsidRPr="00462FD8">
        <w:rPr>
          <w:rFonts w:ascii="Calibri" w:hAnsi="Calibri" w:cs="Calibri"/>
          <w:color w:val="002060"/>
          <w:sz w:val="24"/>
          <w:szCs w:val="24"/>
          <w:lang w:val="el-GR"/>
        </w:rPr>
        <w:t xml:space="preserve"> </w:t>
      </w:r>
      <w:r w:rsidR="00DE2E4F" w:rsidRPr="00462FD8">
        <w:rPr>
          <w:rFonts w:ascii="Calibri" w:hAnsi="Calibri" w:cs="Calibri"/>
          <w:color w:val="002060"/>
          <w:sz w:val="24"/>
          <w:szCs w:val="24"/>
          <w:lang w:val="el-GR"/>
        </w:rPr>
        <w:t xml:space="preserve">Προβολής και Προώθησης Εξωτερικού Εμπορίου </w:t>
      </w:r>
    </w:p>
    <w:sectPr w:rsidR="00F3556B" w:rsidRPr="00462FD8" w:rsidSect="00DE2E4F">
      <w:headerReference w:type="default" r:id="rId12"/>
      <w:footerReference w:type="default" r:id="rId13"/>
      <w:pgSz w:w="11906" w:h="16838"/>
      <w:pgMar w:top="1843" w:right="1274" w:bottom="170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B356" w14:textId="77777777" w:rsidR="0076311D" w:rsidRDefault="0076311D" w:rsidP="000E1691">
      <w:pPr>
        <w:spacing w:after="0" w:line="240" w:lineRule="auto"/>
      </w:pPr>
      <w:r>
        <w:separator/>
      </w:r>
    </w:p>
  </w:endnote>
  <w:endnote w:type="continuationSeparator" w:id="0">
    <w:p w14:paraId="44E83F2A" w14:textId="77777777" w:rsidR="0076311D" w:rsidRDefault="0076311D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36D7C" w14:textId="77777777" w:rsidR="00A71229" w:rsidRDefault="00A71229" w:rsidP="00575E0A">
    <w:pPr>
      <w:pStyle w:val="Footer"/>
      <w:ind w:left="-851"/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5F14273F" wp14:editId="23327414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24" name="Picture 24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9A699" w14:textId="77777777" w:rsidR="0076311D" w:rsidRDefault="0076311D" w:rsidP="000E1691">
      <w:pPr>
        <w:spacing w:after="0" w:line="240" w:lineRule="auto"/>
      </w:pPr>
      <w:r>
        <w:separator/>
      </w:r>
    </w:p>
  </w:footnote>
  <w:footnote w:type="continuationSeparator" w:id="0">
    <w:p w14:paraId="4E731B3D" w14:textId="77777777" w:rsidR="0076311D" w:rsidRDefault="0076311D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D647" w14:textId="77777777" w:rsidR="000E1691" w:rsidRDefault="00261B8D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33BE0954" wp14:editId="1C78BDC0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23" name="Picture 23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F37A"/>
      </v:shape>
    </w:pict>
  </w:numPicBullet>
  <w:abstractNum w:abstractNumId="0" w15:restartNumberingAfterBreak="0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01B6"/>
    <w:rsid w:val="000017DA"/>
    <w:rsid w:val="00022D3E"/>
    <w:rsid w:val="0003224C"/>
    <w:rsid w:val="00072937"/>
    <w:rsid w:val="00082DFE"/>
    <w:rsid w:val="00086CB8"/>
    <w:rsid w:val="00093281"/>
    <w:rsid w:val="0009761D"/>
    <w:rsid w:val="000A53B3"/>
    <w:rsid w:val="000B20E6"/>
    <w:rsid w:val="000C2062"/>
    <w:rsid w:val="000D4950"/>
    <w:rsid w:val="000E0DB0"/>
    <w:rsid w:val="000E1691"/>
    <w:rsid w:val="000E313F"/>
    <w:rsid w:val="000E5014"/>
    <w:rsid w:val="000F3043"/>
    <w:rsid w:val="00142C8F"/>
    <w:rsid w:val="00143E1D"/>
    <w:rsid w:val="001555A0"/>
    <w:rsid w:val="00163AB0"/>
    <w:rsid w:val="00173983"/>
    <w:rsid w:val="00174A5E"/>
    <w:rsid w:val="00181C82"/>
    <w:rsid w:val="001A1B9B"/>
    <w:rsid w:val="001A5B5A"/>
    <w:rsid w:val="001D4E1C"/>
    <w:rsid w:val="001F5EA8"/>
    <w:rsid w:val="002151AC"/>
    <w:rsid w:val="00261B8D"/>
    <w:rsid w:val="00265502"/>
    <w:rsid w:val="00280BF0"/>
    <w:rsid w:val="00286660"/>
    <w:rsid w:val="002C10A9"/>
    <w:rsid w:val="002F4C7F"/>
    <w:rsid w:val="00303058"/>
    <w:rsid w:val="00310AF1"/>
    <w:rsid w:val="003758E9"/>
    <w:rsid w:val="00395D00"/>
    <w:rsid w:val="003F0E76"/>
    <w:rsid w:val="00405FA1"/>
    <w:rsid w:val="0040706F"/>
    <w:rsid w:val="00410AD9"/>
    <w:rsid w:val="004121EF"/>
    <w:rsid w:val="004257B8"/>
    <w:rsid w:val="0043764F"/>
    <w:rsid w:val="00450CC7"/>
    <w:rsid w:val="00460C83"/>
    <w:rsid w:val="00462FD8"/>
    <w:rsid w:val="0046559D"/>
    <w:rsid w:val="00471173"/>
    <w:rsid w:val="00484334"/>
    <w:rsid w:val="00494F78"/>
    <w:rsid w:val="004A3069"/>
    <w:rsid w:val="004B6BC0"/>
    <w:rsid w:val="004B755A"/>
    <w:rsid w:val="004D101F"/>
    <w:rsid w:val="004E076D"/>
    <w:rsid w:val="004E1835"/>
    <w:rsid w:val="004F7F09"/>
    <w:rsid w:val="00512928"/>
    <w:rsid w:val="00512D73"/>
    <w:rsid w:val="005135C9"/>
    <w:rsid w:val="005559B7"/>
    <w:rsid w:val="00575E0A"/>
    <w:rsid w:val="005B039A"/>
    <w:rsid w:val="005E37E8"/>
    <w:rsid w:val="005E37FE"/>
    <w:rsid w:val="005F3922"/>
    <w:rsid w:val="00663315"/>
    <w:rsid w:val="006825B9"/>
    <w:rsid w:val="006843F9"/>
    <w:rsid w:val="00684E0D"/>
    <w:rsid w:val="00687EB1"/>
    <w:rsid w:val="0069200A"/>
    <w:rsid w:val="006A6969"/>
    <w:rsid w:val="006B2593"/>
    <w:rsid w:val="006D7E05"/>
    <w:rsid w:val="006E16B6"/>
    <w:rsid w:val="006E78A5"/>
    <w:rsid w:val="00712ACE"/>
    <w:rsid w:val="00720718"/>
    <w:rsid w:val="007235DF"/>
    <w:rsid w:val="0072703C"/>
    <w:rsid w:val="00752E27"/>
    <w:rsid w:val="0076311D"/>
    <w:rsid w:val="007651F6"/>
    <w:rsid w:val="00791138"/>
    <w:rsid w:val="007A7F87"/>
    <w:rsid w:val="007B11F8"/>
    <w:rsid w:val="007C23E4"/>
    <w:rsid w:val="007D15FF"/>
    <w:rsid w:val="007D62B8"/>
    <w:rsid w:val="00816A84"/>
    <w:rsid w:val="0082081A"/>
    <w:rsid w:val="00820C7D"/>
    <w:rsid w:val="008668F3"/>
    <w:rsid w:val="00876568"/>
    <w:rsid w:val="00880A89"/>
    <w:rsid w:val="008820BA"/>
    <w:rsid w:val="00893C0D"/>
    <w:rsid w:val="008B7272"/>
    <w:rsid w:val="008D3DDF"/>
    <w:rsid w:val="008E3786"/>
    <w:rsid w:val="008F6AEF"/>
    <w:rsid w:val="0094393C"/>
    <w:rsid w:val="00944355"/>
    <w:rsid w:val="009611F8"/>
    <w:rsid w:val="009619C2"/>
    <w:rsid w:val="00984347"/>
    <w:rsid w:val="00992459"/>
    <w:rsid w:val="009943BB"/>
    <w:rsid w:val="0099526D"/>
    <w:rsid w:val="009A25B1"/>
    <w:rsid w:val="009A5394"/>
    <w:rsid w:val="009B4868"/>
    <w:rsid w:val="009B49C3"/>
    <w:rsid w:val="00A51A8F"/>
    <w:rsid w:val="00A66AE6"/>
    <w:rsid w:val="00A67BD4"/>
    <w:rsid w:val="00A67FD0"/>
    <w:rsid w:val="00A71229"/>
    <w:rsid w:val="00A75DB2"/>
    <w:rsid w:val="00A834B9"/>
    <w:rsid w:val="00AA3761"/>
    <w:rsid w:val="00AE3767"/>
    <w:rsid w:val="00B06C3A"/>
    <w:rsid w:val="00B26175"/>
    <w:rsid w:val="00B30D0F"/>
    <w:rsid w:val="00B357F0"/>
    <w:rsid w:val="00B42989"/>
    <w:rsid w:val="00B52950"/>
    <w:rsid w:val="00B71A53"/>
    <w:rsid w:val="00B9447F"/>
    <w:rsid w:val="00BA79DF"/>
    <w:rsid w:val="00BB74D3"/>
    <w:rsid w:val="00BC0056"/>
    <w:rsid w:val="00BD7590"/>
    <w:rsid w:val="00C009DA"/>
    <w:rsid w:val="00C1133F"/>
    <w:rsid w:val="00C4426E"/>
    <w:rsid w:val="00C46E22"/>
    <w:rsid w:val="00C82989"/>
    <w:rsid w:val="00CC0014"/>
    <w:rsid w:val="00CD09C2"/>
    <w:rsid w:val="00D01ED6"/>
    <w:rsid w:val="00D20D2D"/>
    <w:rsid w:val="00D2404C"/>
    <w:rsid w:val="00D253D3"/>
    <w:rsid w:val="00D45586"/>
    <w:rsid w:val="00D647D6"/>
    <w:rsid w:val="00DA5DD2"/>
    <w:rsid w:val="00DA636D"/>
    <w:rsid w:val="00DE2E4F"/>
    <w:rsid w:val="00DE4BE6"/>
    <w:rsid w:val="00DE5866"/>
    <w:rsid w:val="00DF3718"/>
    <w:rsid w:val="00DF4026"/>
    <w:rsid w:val="00E200C0"/>
    <w:rsid w:val="00E201BD"/>
    <w:rsid w:val="00E21342"/>
    <w:rsid w:val="00E43D69"/>
    <w:rsid w:val="00E46D0E"/>
    <w:rsid w:val="00E47C74"/>
    <w:rsid w:val="00E53CB1"/>
    <w:rsid w:val="00E632C1"/>
    <w:rsid w:val="00E775C6"/>
    <w:rsid w:val="00E948F2"/>
    <w:rsid w:val="00EA6AFB"/>
    <w:rsid w:val="00EE5A52"/>
    <w:rsid w:val="00F00AF3"/>
    <w:rsid w:val="00F01424"/>
    <w:rsid w:val="00F01CE1"/>
    <w:rsid w:val="00F12C8F"/>
    <w:rsid w:val="00F245E9"/>
    <w:rsid w:val="00F3556B"/>
    <w:rsid w:val="00F3725F"/>
    <w:rsid w:val="00F42B7E"/>
    <w:rsid w:val="00F63EB3"/>
    <w:rsid w:val="00F71133"/>
    <w:rsid w:val="00FA7E5B"/>
    <w:rsid w:val="00FB309E"/>
    <w:rsid w:val="00FB7DA5"/>
    <w:rsid w:val="00FC4D60"/>
    <w:rsid w:val="00FE1F26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1BF6F"/>
  <w15:docId w15:val="{316FABE5-EB30-4000-A08C-7F9025FE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A5"/>
  </w:style>
  <w:style w:type="paragraph" w:styleId="Heading1">
    <w:name w:val="heading 1"/>
    <w:basedOn w:val="Normal"/>
    <w:next w:val="Normal"/>
    <w:link w:val="Heading1Char1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22D3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A53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71A5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D1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5F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EB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3C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3C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3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akou@eg.gov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y@enterprisegreece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terprisegreece.gov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8194B-ADDA-49DF-A073-E6A82672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seoul-oey@outlook.com</cp:lastModifiedBy>
  <cp:revision>2</cp:revision>
  <cp:lastPrinted>2019-09-23T01:22:00Z</cp:lastPrinted>
  <dcterms:created xsi:type="dcterms:W3CDTF">2019-09-23T01:25:00Z</dcterms:created>
  <dcterms:modified xsi:type="dcterms:W3CDTF">2019-09-23T01:25:00Z</dcterms:modified>
</cp:coreProperties>
</file>